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51"/>
        <w:tblW w:w="9385" w:type="dxa"/>
        <w:tblLayout w:type="fixed"/>
        <w:tblCellMar>
          <w:top w:w="198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1418"/>
        <w:gridCol w:w="2835"/>
        <w:gridCol w:w="2693"/>
        <w:gridCol w:w="2409"/>
        <w:gridCol w:w="6"/>
        <w:gridCol w:w="24"/>
      </w:tblGrid>
      <w:tr w:rsidR="00C91D0D" w:rsidRPr="002365DD" w:rsidTr="005803CB">
        <w:trPr>
          <w:trHeight w:val="1649"/>
        </w:trPr>
        <w:tc>
          <w:tcPr>
            <w:tcW w:w="9385" w:type="dxa"/>
            <w:gridSpan w:val="6"/>
            <w:shd w:val="clear" w:color="auto" w:fill="auto"/>
            <w:vAlign w:val="center"/>
          </w:tcPr>
          <w:p w:rsidR="00C91D0D" w:rsidRPr="002365DD" w:rsidRDefault="003E17B3" w:rsidP="005803CB">
            <w:pPr>
              <w:ind w:left="0" w:firstLine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567C916" wp14:editId="099A406A">
                  <wp:extent cx="3397775" cy="944282"/>
                  <wp:effectExtent l="0" t="0" r="0" b="0"/>
                  <wp:docPr id="3" name="Imagem 3" descr="Resultado de imagem para logo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ogo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108" cy="101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0D" w:rsidRPr="002365DD" w:rsidTr="007E0DCB">
        <w:trPr>
          <w:gridAfter w:val="2"/>
          <w:wAfter w:w="30" w:type="dxa"/>
          <w:trHeight w:val="258"/>
        </w:trPr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91D0D" w:rsidRPr="002365DD" w:rsidRDefault="007E0DCB" w:rsidP="007E0DCB">
            <w:pPr>
              <w:ind w:left="426" w:hanging="426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Ght</w:t>
            </w:r>
            <w:r w:rsidR="00D76DC5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00718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5803CB" w:rsidRPr="002365DD" w:rsidRDefault="00991E26" w:rsidP="005803CB">
            <w:pPr>
              <w:ind w:left="0" w:firstLine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Programa De Curso</w:t>
            </w:r>
          </w:p>
          <w:p w:rsidR="00C91D0D" w:rsidRPr="002365DD" w:rsidRDefault="00C91D0D" w:rsidP="005803CB">
            <w:pPr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História </w:t>
            </w:r>
            <w:r w:rsidR="008813B7" w:rsidRPr="002365D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dos </w:t>
            </w:r>
            <w:r w:rsidRPr="002365D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Movimentos Sociais no Campo</w:t>
            </w:r>
            <w:r w:rsidR="008813B7" w:rsidRPr="002365D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 </w:t>
            </w:r>
            <w:r w:rsidR="004E3265" w:rsidRPr="002365D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(Brasil, </w:t>
            </w:r>
            <w:r w:rsidRPr="002365D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Séc. XX)</w:t>
            </w:r>
          </w:p>
        </w:tc>
      </w:tr>
      <w:tr w:rsidR="00C91D0D" w:rsidRPr="002365DD" w:rsidTr="006456C3">
        <w:trPr>
          <w:gridAfter w:val="2"/>
          <w:wAfter w:w="30" w:type="dxa"/>
          <w:trHeight w:val="675"/>
        </w:trPr>
        <w:tc>
          <w:tcPr>
            <w:tcW w:w="1418" w:type="dxa"/>
            <w:shd w:val="clear" w:color="auto" w:fill="auto"/>
          </w:tcPr>
          <w:p w:rsidR="00C91D0D" w:rsidRPr="002365DD" w:rsidRDefault="007E0DCB" w:rsidP="007E0DC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Ano: </w:t>
            </w:r>
            <w:r w:rsidR="00C91D0D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201</w:t>
            </w:r>
            <w:r w:rsidR="003E17B3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9</w:t>
            </w:r>
          </w:p>
          <w:p w:rsidR="007E0DCB" w:rsidRPr="002365DD" w:rsidRDefault="007E0DCB" w:rsidP="007E0DC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Semestre: 1º </w:t>
            </w:r>
          </w:p>
        </w:tc>
        <w:tc>
          <w:tcPr>
            <w:tcW w:w="2835" w:type="dxa"/>
            <w:shd w:val="clear" w:color="auto" w:fill="auto"/>
          </w:tcPr>
          <w:p w:rsidR="007E0DCB" w:rsidRPr="002365DD" w:rsidRDefault="00C91D0D" w:rsidP="00C91D0D">
            <w:pPr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Créditos: 4         </w:t>
            </w:r>
          </w:p>
          <w:p w:rsidR="00C91D0D" w:rsidRPr="002365DD" w:rsidRDefault="00C91D0D" w:rsidP="00C91D0D">
            <w:pPr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CHT: 60 h</w:t>
            </w:r>
          </w:p>
        </w:tc>
        <w:tc>
          <w:tcPr>
            <w:tcW w:w="2693" w:type="dxa"/>
          </w:tcPr>
          <w:p w:rsidR="00C91D0D" w:rsidRPr="002365DD" w:rsidRDefault="003E17B3" w:rsidP="00C91D0D">
            <w:pPr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Total de Aulas: 30</w:t>
            </w:r>
          </w:p>
          <w:p w:rsidR="00C91D0D" w:rsidRPr="002365DD" w:rsidRDefault="003E17B3" w:rsidP="00C91D0D">
            <w:pPr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Máximo de Faltas: 7</w:t>
            </w:r>
          </w:p>
          <w:p w:rsidR="00C91D0D" w:rsidRPr="002365DD" w:rsidRDefault="00C91D0D" w:rsidP="00C91D0D">
            <w:pPr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09" w:type="dxa"/>
          </w:tcPr>
          <w:p w:rsidR="00C91D0D" w:rsidRPr="002365DD" w:rsidRDefault="003E17B3" w:rsidP="00C91D0D">
            <w:pPr>
              <w:ind w:left="0" w:firstLine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Quarta</w:t>
            </w:r>
            <w:r w:rsidR="00D76DC5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-Feira</w:t>
            </w: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18 às 20h </w:t>
            </w:r>
          </w:p>
          <w:p w:rsidR="00C91D0D" w:rsidRPr="002365DD" w:rsidRDefault="008813B7" w:rsidP="003E17B3">
            <w:pPr>
              <w:ind w:left="0" w:firstLine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Local: Sala </w:t>
            </w:r>
            <w:r w:rsidR="00D76DC5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____</w:t>
            </w:r>
          </w:p>
        </w:tc>
      </w:tr>
      <w:tr w:rsidR="00C91D0D" w:rsidRPr="002365DD" w:rsidTr="006456C3">
        <w:trPr>
          <w:gridAfter w:val="1"/>
          <w:wAfter w:w="24" w:type="dxa"/>
          <w:trHeight w:val="762"/>
        </w:trPr>
        <w:tc>
          <w:tcPr>
            <w:tcW w:w="4253" w:type="dxa"/>
            <w:gridSpan w:val="2"/>
            <w:shd w:val="clear" w:color="auto" w:fill="auto"/>
          </w:tcPr>
          <w:p w:rsidR="00C91D0D" w:rsidRPr="002365DD" w:rsidRDefault="00E50E59" w:rsidP="00C91D0D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Professora: </w:t>
            </w:r>
            <w:r w:rsidR="00C91D0D" w:rsidRPr="002365D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Manoela Pedroza </w:t>
            </w:r>
          </w:p>
          <w:p w:rsidR="00C91D0D" w:rsidRPr="002365DD" w:rsidRDefault="00EE016A" w:rsidP="00EE016A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CV Lattes disponível em </w:t>
            </w:r>
            <w:r w:rsidRPr="002365DD">
              <w:rPr>
                <w:rFonts w:asciiTheme="minorHAnsi" w:hAnsiTheme="minorHAnsi" w:cstheme="minorHAnsi"/>
                <w:smallCaps/>
                <w:color w:val="0070C0"/>
                <w:sz w:val="22"/>
                <w:szCs w:val="22"/>
                <w:u w:val="single"/>
              </w:rPr>
              <w:t>h</w:t>
            </w:r>
            <w:r w:rsidRPr="002365DD">
              <w:rPr>
                <w:rStyle w:val="Hyperlink"/>
                <w:rFonts w:asciiTheme="minorHAnsi" w:hAnsiTheme="minorHAnsi" w:cstheme="minorHAnsi"/>
                <w:smallCaps/>
                <w:color w:val="0070C0"/>
                <w:sz w:val="22"/>
                <w:szCs w:val="22"/>
              </w:rPr>
              <w:t>ttp</w:t>
            </w:r>
            <w:r w:rsidRPr="002365DD">
              <w:rPr>
                <w:rStyle w:val="Hyperlink"/>
                <w:rFonts w:asciiTheme="minorHAnsi" w:hAnsiTheme="minorHAnsi" w:cstheme="minorHAnsi"/>
                <w:smallCaps/>
                <w:sz w:val="22"/>
                <w:szCs w:val="22"/>
              </w:rPr>
              <w:t>://lattes.cnpq.br/2160636071521196</w:t>
            </w:r>
          </w:p>
        </w:tc>
        <w:tc>
          <w:tcPr>
            <w:tcW w:w="5108" w:type="dxa"/>
            <w:gridSpan w:val="3"/>
            <w:shd w:val="clear" w:color="auto" w:fill="auto"/>
          </w:tcPr>
          <w:p w:rsidR="00064069" w:rsidRPr="002365DD" w:rsidRDefault="00C91D0D" w:rsidP="00064069">
            <w:pPr>
              <w:tabs>
                <w:tab w:val="left" w:pos="851"/>
              </w:tabs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Atendimento </w:t>
            </w:r>
            <w:r w:rsidR="00D76DC5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na sala </w:t>
            </w:r>
            <w:r w:rsidR="003E17B3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422</w:t>
            </w:r>
            <w:r w:rsidR="00D76DC5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Bloco O</w:t>
            </w:r>
            <w:r w:rsidR="008813B7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</w:p>
          <w:p w:rsidR="00C91D0D" w:rsidRPr="002365DD" w:rsidRDefault="00C91D0D" w:rsidP="00064069">
            <w:pPr>
              <w:tabs>
                <w:tab w:val="left" w:pos="851"/>
              </w:tabs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agendamento prévio por e-mail </w:t>
            </w:r>
            <w:hyperlink r:id="rId8" w:history="1">
              <w:r w:rsidR="008813B7" w:rsidRPr="002365DD">
                <w:rPr>
                  <w:rStyle w:val="Hyperlink"/>
                  <w:rFonts w:asciiTheme="minorHAnsi" w:hAnsiTheme="minorHAnsi" w:cstheme="minorHAnsi"/>
                  <w:smallCaps/>
                  <w:sz w:val="22"/>
                  <w:szCs w:val="22"/>
                </w:rPr>
                <w:t>manoelap@gmail.com</w:t>
              </w:r>
            </w:hyperlink>
          </w:p>
        </w:tc>
      </w:tr>
      <w:tr w:rsidR="006456C3" w:rsidRPr="002365DD" w:rsidTr="00234B52">
        <w:trPr>
          <w:gridAfter w:val="1"/>
          <w:wAfter w:w="24" w:type="dxa"/>
          <w:trHeight w:val="762"/>
        </w:trPr>
        <w:tc>
          <w:tcPr>
            <w:tcW w:w="93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0FFE" w:rsidRPr="002365DD" w:rsidRDefault="004F0FFE" w:rsidP="004F0FFE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Atenção para a forma de acesso de cada texto!</w:t>
            </w:r>
          </w:p>
          <w:p w:rsidR="006456C3" w:rsidRPr="002365DD" w:rsidRDefault="004F0FFE" w:rsidP="00C91D0D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b/>
                <w:smallCaps/>
                <w:color w:val="00B050"/>
                <w:sz w:val="22"/>
                <w:szCs w:val="22"/>
              </w:rPr>
              <w:t>XEROX</w:t>
            </w:r>
            <w:r w:rsidR="006456C3" w:rsidRPr="002365DD">
              <w:rPr>
                <w:rFonts w:asciiTheme="minorHAnsi" w:hAnsiTheme="minorHAnsi" w:cstheme="minorHAnsi"/>
                <w:smallCaps/>
                <w:color w:val="00B050"/>
                <w:sz w:val="22"/>
                <w:szCs w:val="22"/>
              </w:rPr>
              <w:t xml:space="preserve"> </w:t>
            </w:r>
            <w:r w:rsidR="006456C3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– pasta N-185A</w:t>
            </w:r>
          </w:p>
          <w:p w:rsidR="006456C3" w:rsidRPr="002365DD" w:rsidRDefault="006456C3" w:rsidP="00C91D0D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b/>
                <w:smallCaps/>
                <w:color w:val="FF0000"/>
                <w:sz w:val="22"/>
                <w:szCs w:val="22"/>
              </w:rPr>
              <w:t>PDF</w:t>
            </w:r>
            <w:r w:rsidRPr="002365DD">
              <w:rPr>
                <w:rFonts w:asciiTheme="minorHAnsi" w:hAnsiTheme="minorHAnsi" w:cstheme="minorHAnsi"/>
                <w:smallCaps/>
                <w:color w:val="FF0000"/>
                <w:sz w:val="22"/>
                <w:szCs w:val="22"/>
              </w:rPr>
              <w:t xml:space="preserve"> </w:t>
            </w: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– </w:t>
            </w:r>
            <w:r w:rsidR="004F0FFE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Baixar arquivos pelo </w:t>
            </w:r>
            <w:proofErr w:type="gramStart"/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link </w:t>
            </w:r>
            <w:r w:rsidR="004F0FFE" w:rsidRPr="00236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4F0FFE" w:rsidRPr="002365DD">
                <w:rPr>
                  <w:rStyle w:val="Hyperlink"/>
                  <w:rFonts w:asciiTheme="minorHAnsi" w:hAnsiTheme="minorHAnsi" w:cstheme="minorHAnsi"/>
                  <w:smallCaps/>
                  <w:sz w:val="22"/>
                  <w:szCs w:val="22"/>
                </w:rPr>
                <w:t>https://drive.google.com/drive/folders/1f2yHjoQce1GEcDAQf-1l_pAkEWEcFamC?usp=sharing</w:t>
              </w:r>
              <w:proofErr w:type="gramEnd"/>
            </w:hyperlink>
          </w:p>
          <w:p w:rsidR="006456C3" w:rsidRPr="002365DD" w:rsidRDefault="006456C3" w:rsidP="006456C3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2365DD">
              <w:rPr>
                <w:rFonts w:asciiTheme="minorHAnsi" w:hAnsiTheme="minorHAnsi" w:cstheme="minorHAnsi"/>
                <w:b/>
                <w:smallCaps/>
                <w:color w:val="00B0F0"/>
                <w:sz w:val="22"/>
                <w:szCs w:val="22"/>
              </w:rPr>
              <w:t>BCG</w:t>
            </w:r>
            <w:r w:rsidRPr="002365DD">
              <w:rPr>
                <w:rFonts w:asciiTheme="minorHAnsi" w:hAnsiTheme="minorHAnsi" w:cstheme="minorHAnsi"/>
                <w:smallCaps/>
                <w:color w:val="00B0F0"/>
                <w:sz w:val="22"/>
                <w:szCs w:val="22"/>
              </w:rPr>
              <w:t xml:space="preserve"> </w:t>
            </w:r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– código de localização do livro na biblioteca central do </w:t>
            </w:r>
            <w:proofErr w:type="spellStart"/>
            <w:r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gragoatá</w:t>
            </w:r>
            <w:proofErr w:type="spellEnd"/>
            <w:r w:rsidR="004F0FFE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ou </w:t>
            </w:r>
            <w:r w:rsidR="004F0FFE" w:rsidRPr="002365DD">
              <w:rPr>
                <w:rFonts w:asciiTheme="minorHAnsi" w:hAnsiTheme="minorHAnsi" w:cstheme="minorHAnsi"/>
                <w:b/>
                <w:smallCaps/>
                <w:color w:val="00B0F0"/>
                <w:sz w:val="22"/>
                <w:szCs w:val="22"/>
              </w:rPr>
              <w:t>BEC</w:t>
            </w:r>
            <w:r w:rsidR="004F0FFE" w:rsidRPr="002365DD">
              <w:rPr>
                <w:rFonts w:asciiTheme="minorHAnsi" w:hAnsiTheme="minorHAnsi" w:cstheme="minorHAnsi"/>
                <w:smallCaps/>
                <w:color w:val="00B0F0"/>
                <w:sz w:val="22"/>
                <w:szCs w:val="22"/>
              </w:rPr>
              <w:t xml:space="preserve"> </w:t>
            </w:r>
            <w:r w:rsidR="004F0FFE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– </w:t>
            </w:r>
            <w:proofErr w:type="spellStart"/>
            <w:r w:rsidR="004F0FFE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Bib</w:t>
            </w:r>
            <w:proofErr w:type="spellEnd"/>
            <w:r w:rsidR="004F0FFE" w:rsidRPr="002365DD">
              <w:rPr>
                <w:rFonts w:asciiTheme="minorHAnsi" w:hAnsiTheme="minorHAnsi" w:cstheme="minorHAnsi"/>
                <w:smallCaps/>
                <w:sz w:val="22"/>
                <w:szCs w:val="22"/>
              </w:rPr>
              <w:t>. Inst. Economia</w:t>
            </w:r>
          </w:p>
        </w:tc>
      </w:tr>
    </w:tbl>
    <w:p w:rsidR="009F677E" w:rsidRPr="002365DD" w:rsidRDefault="00E84481" w:rsidP="009F677E">
      <w:pPr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softHyphen/>
      </w:r>
    </w:p>
    <w:p w:rsidR="002365DD" w:rsidRPr="002365DD" w:rsidRDefault="002365DD" w:rsidP="007A0BA6">
      <w:pPr>
        <w:pBdr>
          <w:bottom w:val="single" w:sz="4" w:space="1" w:color="auto"/>
        </w:pBdr>
        <w:ind w:left="0" w:firstLine="0"/>
        <w:jc w:val="left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A1A99" w:rsidRPr="002365DD" w:rsidRDefault="001A1A99" w:rsidP="007A0BA6">
      <w:pPr>
        <w:pBdr>
          <w:bottom w:val="single" w:sz="4" w:space="1" w:color="auto"/>
        </w:pBdr>
        <w:ind w:left="0" w:firstLine="0"/>
        <w:jc w:val="left"/>
        <w:rPr>
          <w:rFonts w:asciiTheme="minorHAnsi" w:hAnsiTheme="minorHAnsi" w:cstheme="minorHAnsi"/>
          <w:b/>
          <w:sz w:val="28"/>
          <w:szCs w:val="22"/>
        </w:rPr>
      </w:pPr>
      <w:r w:rsidRPr="002365DD">
        <w:rPr>
          <w:rFonts w:asciiTheme="minorHAnsi" w:hAnsiTheme="minorHAnsi" w:cstheme="minorHAnsi"/>
          <w:b/>
          <w:smallCaps/>
          <w:sz w:val="28"/>
          <w:szCs w:val="22"/>
        </w:rPr>
        <w:t>Ementa</w:t>
      </w:r>
    </w:p>
    <w:p w:rsidR="001A1A99" w:rsidRPr="002365DD" w:rsidRDefault="001A1A99" w:rsidP="00606864">
      <w:pPr>
        <w:ind w:left="708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Possibilidades teóricas de tratamento dos movimentos sociais e formas de ação coletiva; formas de organização e expressão dos movimentos sociais rurais; rebeldia popular em sociedades agrárias: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milenarismo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 e banditismo social; movimentos sociais rurais no Brasil contemporâneo:</w:t>
      </w:r>
      <w:r w:rsidR="005C4A54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3E17B3" w:rsidRPr="002365DD">
        <w:rPr>
          <w:rFonts w:asciiTheme="minorHAnsi" w:hAnsiTheme="minorHAnsi" w:cstheme="minorHAnsi"/>
          <w:sz w:val="22"/>
          <w:szCs w:val="22"/>
        </w:rPr>
        <w:t xml:space="preserve">Canudos, Contestado, </w:t>
      </w:r>
      <w:r w:rsidR="005E5666" w:rsidRPr="002365DD">
        <w:rPr>
          <w:rFonts w:asciiTheme="minorHAnsi" w:hAnsiTheme="minorHAnsi" w:cstheme="minorHAnsi"/>
          <w:sz w:val="22"/>
          <w:szCs w:val="22"/>
        </w:rPr>
        <w:t xml:space="preserve">Cangaço, </w:t>
      </w:r>
      <w:r w:rsidR="004B307A" w:rsidRPr="002365DD">
        <w:rPr>
          <w:rFonts w:asciiTheme="minorHAnsi" w:hAnsiTheme="minorHAnsi" w:cstheme="minorHAnsi"/>
          <w:sz w:val="22"/>
          <w:szCs w:val="22"/>
        </w:rPr>
        <w:t xml:space="preserve">Ligas Camponesas, MST, </w:t>
      </w:r>
      <w:r w:rsidRPr="002365DD">
        <w:rPr>
          <w:rFonts w:asciiTheme="minorHAnsi" w:hAnsiTheme="minorHAnsi" w:cstheme="minorHAnsi"/>
          <w:sz w:val="22"/>
          <w:szCs w:val="22"/>
        </w:rPr>
        <w:t>resistência de posseiros</w:t>
      </w:r>
      <w:r w:rsidR="004B307A" w:rsidRPr="002365DD">
        <w:rPr>
          <w:rFonts w:asciiTheme="minorHAnsi" w:hAnsiTheme="minorHAnsi" w:cstheme="minorHAnsi"/>
          <w:sz w:val="22"/>
          <w:szCs w:val="22"/>
        </w:rPr>
        <w:t xml:space="preserve"> e outros atingidos</w:t>
      </w:r>
      <w:r w:rsidRPr="002365DD">
        <w:rPr>
          <w:rFonts w:asciiTheme="minorHAnsi" w:hAnsiTheme="minorHAnsi" w:cstheme="minorHAnsi"/>
          <w:sz w:val="22"/>
          <w:szCs w:val="22"/>
        </w:rPr>
        <w:t>.</w:t>
      </w:r>
      <w:r w:rsidR="005E5666" w:rsidRPr="002365DD">
        <w:rPr>
          <w:rFonts w:asciiTheme="minorHAnsi" w:hAnsiTheme="minorHAnsi" w:cstheme="minorHAnsi"/>
          <w:sz w:val="22"/>
          <w:szCs w:val="22"/>
        </w:rPr>
        <w:t xml:space="preserve"> Mediadores e sindicalismo rural (PCB, CONTAG, CPT). Processos econômicos e políticos</w:t>
      </w:r>
      <w:r w:rsidR="004B307A" w:rsidRPr="002365DD">
        <w:rPr>
          <w:rFonts w:asciiTheme="minorHAnsi" w:hAnsiTheme="minorHAnsi" w:cstheme="minorHAnsi"/>
          <w:sz w:val="22"/>
          <w:szCs w:val="22"/>
        </w:rPr>
        <w:t xml:space="preserve"> com </w:t>
      </w:r>
      <w:r w:rsidR="005E5666" w:rsidRPr="002365DD">
        <w:rPr>
          <w:rFonts w:asciiTheme="minorHAnsi" w:hAnsiTheme="minorHAnsi" w:cstheme="minorHAnsi"/>
          <w:sz w:val="22"/>
          <w:szCs w:val="22"/>
        </w:rPr>
        <w:t xml:space="preserve">impactos no mundo rural no Brasil contemporâneo (transição para trabalho livre, abolição da escravidão, crise da indústria canavieira nordestina, invenção da morada, dissolução da morada, </w:t>
      </w:r>
      <w:r w:rsidR="004B307A" w:rsidRPr="002365DD">
        <w:rPr>
          <w:rFonts w:asciiTheme="minorHAnsi" w:hAnsiTheme="minorHAnsi" w:cstheme="minorHAnsi"/>
          <w:sz w:val="22"/>
          <w:szCs w:val="22"/>
        </w:rPr>
        <w:t xml:space="preserve">êxodo rural, </w:t>
      </w:r>
      <w:r w:rsidR="005E5666" w:rsidRPr="002365DD">
        <w:rPr>
          <w:rFonts w:asciiTheme="minorHAnsi" w:hAnsiTheme="minorHAnsi" w:cstheme="minorHAnsi"/>
          <w:sz w:val="22"/>
          <w:szCs w:val="22"/>
        </w:rPr>
        <w:t>instituição de direitos trabalhistas, especulação imobiliária no Rio de Janeiro, golpe militar, ocupação da Amazônia, construção de hidrelétricas, redemocratização).</w:t>
      </w:r>
    </w:p>
    <w:p w:rsidR="002365DD" w:rsidRPr="002365DD" w:rsidRDefault="002365DD" w:rsidP="007A0BA6">
      <w:pPr>
        <w:pBdr>
          <w:bottom w:val="single" w:sz="4" w:space="1" w:color="auto"/>
        </w:pBdr>
        <w:ind w:left="0" w:firstLine="0"/>
        <w:jc w:val="left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606864" w:rsidRPr="002365DD" w:rsidRDefault="00606864" w:rsidP="007A0BA6">
      <w:pPr>
        <w:pBdr>
          <w:bottom w:val="single" w:sz="4" w:space="1" w:color="auto"/>
        </w:pBdr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mallCaps/>
          <w:sz w:val="28"/>
          <w:szCs w:val="22"/>
        </w:rPr>
        <w:t>Avaliação</w:t>
      </w:r>
    </w:p>
    <w:p w:rsidR="00606864" w:rsidRPr="002365DD" w:rsidRDefault="00606864" w:rsidP="007A0BA6">
      <w:pPr>
        <w:ind w:left="708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A avaliação do curso consistirá no somatório dos seguintes critérios: </w:t>
      </w:r>
      <w:r w:rsidR="00031400" w:rsidRPr="002365DD">
        <w:rPr>
          <w:rFonts w:asciiTheme="minorHAnsi" w:hAnsiTheme="minorHAnsi" w:cstheme="minorHAnsi"/>
          <w:sz w:val="22"/>
          <w:szCs w:val="22"/>
        </w:rPr>
        <w:t xml:space="preserve">realização de </w:t>
      </w:r>
      <w:r w:rsidRPr="002365DD">
        <w:rPr>
          <w:rFonts w:asciiTheme="minorHAnsi" w:hAnsiTheme="minorHAnsi" w:cstheme="minorHAnsi"/>
          <w:sz w:val="22"/>
          <w:szCs w:val="22"/>
        </w:rPr>
        <w:t>leitura mínima para todas as sessões</w:t>
      </w:r>
      <w:r w:rsidR="00711854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031400" w:rsidRPr="002365DD">
        <w:rPr>
          <w:rFonts w:asciiTheme="minorHAnsi" w:hAnsiTheme="minorHAnsi" w:cstheme="minorHAnsi"/>
          <w:sz w:val="22"/>
          <w:szCs w:val="22"/>
        </w:rPr>
        <w:t xml:space="preserve">e </w:t>
      </w:r>
      <w:r w:rsidRPr="002365DD">
        <w:rPr>
          <w:rFonts w:asciiTheme="minorHAnsi" w:hAnsiTheme="minorHAnsi" w:cstheme="minorHAnsi"/>
          <w:sz w:val="22"/>
          <w:szCs w:val="22"/>
        </w:rPr>
        <w:t xml:space="preserve">participação nas discussões </w:t>
      </w:r>
      <w:r w:rsidR="004B307A" w:rsidRPr="002365DD">
        <w:rPr>
          <w:rFonts w:asciiTheme="minorHAnsi" w:hAnsiTheme="minorHAnsi" w:cstheme="minorHAnsi"/>
          <w:sz w:val="22"/>
          <w:szCs w:val="22"/>
        </w:rPr>
        <w:t>(3</w:t>
      </w:r>
      <w:r w:rsidR="003E17B3" w:rsidRPr="002365DD">
        <w:rPr>
          <w:rFonts w:asciiTheme="minorHAnsi" w:hAnsiTheme="minorHAnsi" w:cstheme="minorHAnsi"/>
          <w:sz w:val="22"/>
          <w:szCs w:val="22"/>
        </w:rPr>
        <w:t>,</w:t>
      </w:r>
      <w:r w:rsidR="00711854" w:rsidRPr="002365DD">
        <w:rPr>
          <w:rFonts w:asciiTheme="minorHAnsi" w:hAnsiTheme="minorHAnsi" w:cstheme="minorHAnsi"/>
          <w:sz w:val="22"/>
          <w:szCs w:val="22"/>
        </w:rPr>
        <w:t>0 pontos)</w:t>
      </w:r>
      <w:r w:rsidRPr="002365DD">
        <w:rPr>
          <w:rFonts w:asciiTheme="minorHAnsi" w:hAnsiTheme="minorHAnsi" w:cstheme="minorHAnsi"/>
          <w:sz w:val="22"/>
          <w:szCs w:val="22"/>
        </w:rPr>
        <w:t xml:space="preserve">, </w:t>
      </w:r>
      <w:r w:rsidR="00031400" w:rsidRPr="002365DD">
        <w:rPr>
          <w:rFonts w:asciiTheme="minorHAnsi" w:hAnsiTheme="minorHAnsi" w:cstheme="minorHAnsi"/>
          <w:sz w:val="22"/>
          <w:szCs w:val="22"/>
        </w:rPr>
        <w:t xml:space="preserve">apresentação de </w:t>
      </w:r>
      <w:r w:rsidR="004B307A" w:rsidRPr="002365DD">
        <w:rPr>
          <w:rFonts w:asciiTheme="minorHAnsi" w:hAnsiTheme="minorHAnsi" w:cstheme="minorHAnsi"/>
          <w:sz w:val="22"/>
          <w:szCs w:val="22"/>
        </w:rPr>
        <w:t>seminário (3</w:t>
      </w:r>
      <w:r w:rsidR="003E17B3" w:rsidRPr="002365DD">
        <w:rPr>
          <w:rFonts w:asciiTheme="minorHAnsi" w:hAnsiTheme="minorHAnsi" w:cstheme="minorHAnsi"/>
          <w:sz w:val="22"/>
          <w:szCs w:val="22"/>
        </w:rPr>
        <w:t>,</w:t>
      </w:r>
      <w:r w:rsidR="00031400" w:rsidRPr="002365DD">
        <w:rPr>
          <w:rFonts w:asciiTheme="minorHAnsi" w:hAnsiTheme="minorHAnsi" w:cstheme="minorHAnsi"/>
          <w:sz w:val="22"/>
          <w:szCs w:val="22"/>
        </w:rPr>
        <w:t>0 pontos), e realiza</w:t>
      </w:r>
      <w:r w:rsidR="004B307A" w:rsidRPr="002365DD">
        <w:rPr>
          <w:rFonts w:asciiTheme="minorHAnsi" w:hAnsiTheme="minorHAnsi" w:cstheme="minorHAnsi"/>
          <w:sz w:val="22"/>
          <w:szCs w:val="22"/>
        </w:rPr>
        <w:t>ção de duas avaliações (2</w:t>
      </w:r>
      <w:r w:rsidR="003E17B3" w:rsidRPr="002365DD">
        <w:rPr>
          <w:rFonts w:asciiTheme="minorHAnsi" w:hAnsiTheme="minorHAnsi" w:cstheme="minorHAnsi"/>
          <w:sz w:val="22"/>
          <w:szCs w:val="22"/>
        </w:rPr>
        <w:t>,</w:t>
      </w:r>
      <w:r w:rsidR="00031400" w:rsidRPr="002365DD">
        <w:rPr>
          <w:rFonts w:asciiTheme="minorHAnsi" w:hAnsiTheme="minorHAnsi" w:cstheme="minorHAnsi"/>
          <w:sz w:val="22"/>
          <w:szCs w:val="22"/>
        </w:rPr>
        <w:t>0 pontos cada).</w:t>
      </w:r>
    </w:p>
    <w:p w:rsidR="00031400" w:rsidRPr="002365DD" w:rsidRDefault="00031400" w:rsidP="007A0BA6">
      <w:pPr>
        <w:ind w:left="708" w:firstLine="0"/>
        <w:rPr>
          <w:rFonts w:asciiTheme="minorHAnsi" w:hAnsiTheme="minorHAnsi" w:cstheme="minorHAnsi"/>
          <w:smallCaps/>
          <w:sz w:val="22"/>
          <w:szCs w:val="22"/>
        </w:rPr>
      </w:pPr>
    </w:p>
    <w:p w:rsidR="001A1A99" w:rsidRPr="002365DD" w:rsidRDefault="005C4A54" w:rsidP="007A0BA6">
      <w:pPr>
        <w:pBdr>
          <w:bottom w:val="single" w:sz="4" w:space="1" w:color="auto"/>
        </w:pBdr>
        <w:spacing w:after="0"/>
        <w:ind w:left="0" w:firstLine="0"/>
        <w:jc w:val="left"/>
        <w:rPr>
          <w:rFonts w:asciiTheme="minorHAnsi" w:hAnsiTheme="minorHAnsi" w:cstheme="minorHAnsi"/>
          <w:b/>
          <w:smallCaps/>
          <w:sz w:val="28"/>
          <w:szCs w:val="22"/>
        </w:rPr>
      </w:pPr>
      <w:r w:rsidRPr="002365DD">
        <w:rPr>
          <w:rFonts w:asciiTheme="minorHAnsi" w:hAnsiTheme="minorHAnsi" w:cstheme="minorHAnsi"/>
          <w:b/>
          <w:smallCaps/>
          <w:sz w:val="28"/>
          <w:szCs w:val="22"/>
        </w:rPr>
        <w:t>Conteúdo Programático</w:t>
      </w:r>
    </w:p>
    <w:p w:rsidR="00606864" w:rsidRPr="002365DD" w:rsidRDefault="00606864" w:rsidP="00606864">
      <w:pPr>
        <w:spacing w:after="0"/>
        <w:ind w:left="0" w:firstLine="0"/>
        <w:jc w:val="left"/>
        <w:rPr>
          <w:rFonts w:asciiTheme="minorHAnsi" w:hAnsiTheme="minorHAnsi" w:cstheme="minorHAnsi"/>
          <w:smallCaps/>
          <w:sz w:val="22"/>
          <w:szCs w:val="22"/>
        </w:rPr>
      </w:pPr>
    </w:p>
    <w:p w:rsidR="001A1A99" w:rsidRPr="002365DD" w:rsidRDefault="001A1A99" w:rsidP="00DB29AF">
      <w:pPr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Aspectos teóricos:</w:t>
      </w:r>
    </w:p>
    <w:p w:rsidR="001A1A99" w:rsidRPr="002365DD" w:rsidRDefault="005C4A54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1A1A99" w:rsidRPr="002365DD">
        <w:rPr>
          <w:rFonts w:asciiTheme="minorHAnsi" w:hAnsiTheme="minorHAnsi" w:cstheme="minorHAnsi"/>
          <w:sz w:val="22"/>
          <w:szCs w:val="22"/>
        </w:rPr>
        <w:t xml:space="preserve">Movimentos </w:t>
      </w:r>
      <w:r w:rsidR="00711854" w:rsidRPr="002365DD">
        <w:rPr>
          <w:rFonts w:asciiTheme="minorHAnsi" w:hAnsiTheme="minorHAnsi" w:cstheme="minorHAnsi"/>
          <w:sz w:val="22"/>
          <w:szCs w:val="22"/>
        </w:rPr>
        <w:t>‘</w:t>
      </w:r>
      <w:r w:rsidR="001A1A99" w:rsidRPr="002365DD">
        <w:rPr>
          <w:rFonts w:asciiTheme="minorHAnsi" w:hAnsiTheme="minorHAnsi" w:cstheme="minorHAnsi"/>
          <w:sz w:val="22"/>
          <w:szCs w:val="22"/>
        </w:rPr>
        <w:t>pré-políticos’</w:t>
      </w:r>
      <w:r w:rsidR="00711854" w:rsidRPr="002365DD">
        <w:rPr>
          <w:rFonts w:asciiTheme="minorHAnsi" w:hAnsiTheme="minorHAnsi" w:cstheme="minorHAnsi"/>
          <w:sz w:val="22"/>
          <w:szCs w:val="22"/>
        </w:rPr>
        <w:t xml:space="preserve"> e movimentos s</w:t>
      </w:r>
      <w:r w:rsidR="005E4F85" w:rsidRPr="002365DD">
        <w:rPr>
          <w:rFonts w:asciiTheme="minorHAnsi" w:hAnsiTheme="minorHAnsi" w:cstheme="minorHAnsi"/>
          <w:sz w:val="22"/>
          <w:szCs w:val="22"/>
        </w:rPr>
        <w:t>ociais</w:t>
      </w:r>
    </w:p>
    <w:p w:rsidR="005C4A54" w:rsidRPr="002365DD" w:rsidRDefault="005C4A54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Trabalhador rural</w:t>
      </w:r>
      <w:r w:rsidR="005803CB" w:rsidRPr="002365DD">
        <w:rPr>
          <w:rFonts w:asciiTheme="minorHAnsi" w:hAnsiTheme="minorHAnsi" w:cstheme="minorHAnsi"/>
          <w:sz w:val="22"/>
          <w:szCs w:val="22"/>
        </w:rPr>
        <w:t xml:space="preserve"> ‘nacional’</w:t>
      </w:r>
      <w:r w:rsidRPr="002365DD">
        <w:rPr>
          <w:rFonts w:asciiTheme="minorHAnsi" w:hAnsiTheme="minorHAnsi" w:cstheme="minorHAnsi"/>
          <w:sz w:val="22"/>
          <w:szCs w:val="22"/>
        </w:rPr>
        <w:t xml:space="preserve"> e pensamento autoritário</w:t>
      </w:r>
    </w:p>
    <w:p w:rsidR="005E4F85" w:rsidRPr="002365DD" w:rsidRDefault="00D76DC5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Formas de d</w:t>
      </w:r>
      <w:r w:rsidR="005E4F85" w:rsidRPr="002365DD">
        <w:rPr>
          <w:rFonts w:asciiTheme="minorHAnsi" w:hAnsiTheme="minorHAnsi" w:cstheme="minorHAnsi"/>
          <w:sz w:val="22"/>
          <w:szCs w:val="22"/>
        </w:rPr>
        <w:t>ominação perso</w:t>
      </w:r>
      <w:r w:rsidR="00606864" w:rsidRPr="002365DD">
        <w:rPr>
          <w:rFonts w:asciiTheme="minorHAnsi" w:hAnsiTheme="minorHAnsi" w:cstheme="minorHAnsi"/>
          <w:sz w:val="22"/>
          <w:szCs w:val="22"/>
        </w:rPr>
        <w:t>na</w:t>
      </w:r>
      <w:r w:rsidR="005E4F85" w:rsidRPr="002365DD">
        <w:rPr>
          <w:rFonts w:asciiTheme="minorHAnsi" w:hAnsiTheme="minorHAnsi" w:cstheme="minorHAnsi"/>
          <w:sz w:val="22"/>
          <w:szCs w:val="22"/>
        </w:rPr>
        <w:t>lizada</w:t>
      </w:r>
    </w:p>
    <w:p w:rsidR="005803CB" w:rsidRPr="002365DD" w:rsidRDefault="00D76DC5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M</w:t>
      </w:r>
      <w:r w:rsidR="005803CB" w:rsidRPr="002365DD">
        <w:rPr>
          <w:rFonts w:asciiTheme="minorHAnsi" w:hAnsiTheme="minorHAnsi" w:cstheme="minorHAnsi"/>
          <w:sz w:val="22"/>
          <w:szCs w:val="22"/>
        </w:rPr>
        <w:t xml:space="preserve">ediadores </w:t>
      </w:r>
      <w:r w:rsidRPr="002365DD">
        <w:rPr>
          <w:rFonts w:asciiTheme="minorHAnsi" w:hAnsiTheme="minorHAnsi" w:cstheme="minorHAnsi"/>
          <w:sz w:val="22"/>
          <w:szCs w:val="22"/>
        </w:rPr>
        <w:t xml:space="preserve">do campesinato </w:t>
      </w:r>
      <w:r w:rsidR="005803CB" w:rsidRPr="002365DD">
        <w:rPr>
          <w:rFonts w:asciiTheme="minorHAnsi" w:hAnsiTheme="minorHAnsi" w:cstheme="minorHAnsi"/>
          <w:sz w:val="22"/>
          <w:szCs w:val="22"/>
        </w:rPr>
        <w:t>no mundo político moderno</w:t>
      </w:r>
    </w:p>
    <w:p w:rsidR="005803CB" w:rsidRPr="002365DD" w:rsidRDefault="005803CB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Capitalismo no campo</w:t>
      </w:r>
    </w:p>
    <w:p w:rsidR="005C4A54" w:rsidRPr="002365DD" w:rsidRDefault="005C4A54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Questão agrária</w:t>
      </w:r>
    </w:p>
    <w:p w:rsidR="005C4A54" w:rsidRPr="002365DD" w:rsidRDefault="00031400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M</w:t>
      </w:r>
      <w:r w:rsidR="00863E06" w:rsidRPr="002365DD">
        <w:rPr>
          <w:rFonts w:asciiTheme="minorHAnsi" w:hAnsiTheme="minorHAnsi" w:cstheme="minorHAnsi"/>
          <w:sz w:val="22"/>
          <w:szCs w:val="22"/>
        </w:rPr>
        <w:t>odernização d</w:t>
      </w:r>
      <w:r w:rsidR="005C4A54" w:rsidRPr="002365DD">
        <w:rPr>
          <w:rFonts w:asciiTheme="minorHAnsi" w:hAnsiTheme="minorHAnsi" w:cstheme="minorHAnsi"/>
          <w:sz w:val="22"/>
          <w:szCs w:val="22"/>
        </w:rPr>
        <w:t>olorosa</w:t>
      </w:r>
    </w:p>
    <w:p w:rsidR="00711854" w:rsidRPr="002365DD" w:rsidRDefault="00711854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Reforma agrária</w:t>
      </w:r>
    </w:p>
    <w:p w:rsidR="00606864" w:rsidRPr="002365DD" w:rsidRDefault="00606864" w:rsidP="00606864">
      <w:pPr>
        <w:spacing w:after="0"/>
        <w:ind w:left="1068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5E4F85" w:rsidRPr="002365DD" w:rsidRDefault="005E4F85" w:rsidP="00DB29AF">
      <w:pPr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Aspectos históricos do problema agrário brasileiro</w:t>
      </w:r>
      <w:r w:rsidR="00711854" w:rsidRPr="002365DD">
        <w:rPr>
          <w:rFonts w:asciiTheme="minorHAnsi" w:hAnsiTheme="minorHAnsi" w:cstheme="minorHAnsi"/>
          <w:sz w:val="22"/>
          <w:szCs w:val="22"/>
        </w:rPr>
        <w:t>:</w:t>
      </w:r>
    </w:p>
    <w:p w:rsidR="001A1A99" w:rsidRPr="002365DD" w:rsidRDefault="001A1A99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A transição </w:t>
      </w:r>
      <w:r w:rsidR="005E4F85" w:rsidRPr="002365DD">
        <w:rPr>
          <w:rFonts w:asciiTheme="minorHAnsi" w:hAnsiTheme="minorHAnsi" w:cstheme="minorHAnsi"/>
          <w:sz w:val="22"/>
          <w:szCs w:val="22"/>
        </w:rPr>
        <w:t xml:space="preserve">da escravidão </w:t>
      </w:r>
      <w:r w:rsidRPr="002365DD">
        <w:rPr>
          <w:rFonts w:asciiTheme="minorHAnsi" w:hAnsiTheme="minorHAnsi" w:cstheme="minorHAnsi"/>
          <w:sz w:val="22"/>
          <w:szCs w:val="22"/>
        </w:rPr>
        <w:t>para o trabalho livre</w:t>
      </w:r>
    </w:p>
    <w:p w:rsidR="005E4F85" w:rsidRPr="002365DD" w:rsidRDefault="00D76DC5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Coronelismo </w:t>
      </w:r>
      <w:r w:rsidR="005E4F85" w:rsidRPr="002365DD">
        <w:rPr>
          <w:rFonts w:asciiTheme="minorHAnsi" w:hAnsiTheme="minorHAnsi" w:cstheme="minorHAnsi"/>
          <w:sz w:val="22"/>
          <w:szCs w:val="22"/>
        </w:rPr>
        <w:t>e pensamento autoritário sobre o ‘nacional’</w:t>
      </w:r>
    </w:p>
    <w:p w:rsidR="001A1A99" w:rsidRPr="002365DD" w:rsidRDefault="005E4F85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G</w:t>
      </w:r>
      <w:r w:rsidR="00E50E59" w:rsidRPr="002365DD">
        <w:rPr>
          <w:rFonts w:asciiTheme="minorHAnsi" w:hAnsiTheme="minorHAnsi" w:cstheme="minorHAnsi"/>
          <w:sz w:val="22"/>
          <w:szCs w:val="22"/>
        </w:rPr>
        <w:t>uerras de Canudos e Contestado</w:t>
      </w:r>
    </w:p>
    <w:p w:rsidR="00721AC7" w:rsidRPr="002365DD" w:rsidRDefault="005803CB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C</w:t>
      </w:r>
      <w:r w:rsidR="00721AC7" w:rsidRPr="002365DD">
        <w:rPr>
          <w:rFonts w:asciiTheme="minorHAnsi" w:hAnsiTheme="minorHAnsi" w:cstheme="minorHAnsi"/>
          <w:sz w:val="22"/>
          <w:szCs w:val="22"/>
        </w:rPr>
        <w:t>angaço</w:t>
      </w:r>
    </w:p>
    <w:p w:rsidR="00606864" w:rsidRPr="002365DD" w:rsidRDefault="00606864" w:rsidP="00606864">
      <w:pPr>
        <w:spacing w:after="0"/>
        <w:ind w:left="1068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1A1A99" w:rsidRPr="002365DD" w:rsidRDefault="001A1A99" w:rsidP="00DB29AF">
      <w:pPr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Movimentos sociais rurais no Brasil pós 1930: </w:t>
      </w:r>
    </w:p>
    <w:p w:rsidR="001A1A99" w:rsidRPr="002365DD" w:rsidRDefault="001A1A99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Modernização X direi</w:t>
      </w:r>
      <w:r w:rsidR="008F5A2F" w:rsidRPr="002365DD">
        <w:rPr>
          <w:rFonts w:asciiTheme="minorHAnsi" w:hAnsiTheme="minorHAnsi" w:cstheme="minorHAnsi"/>
          <w:sz w:val="22"/>
          <w:szCs w:val="22"/>
        </w:rPr>
        <w:t>tos de propriedade costumeiros</w:t>
      </w:r>
    </w:p>
    <w:p w:rsidR="001A1A99" w:rsidRPr="002365DD" w:rsidRDefault="001A1A99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Ocupação da fronteira inter</w:t>
      </w:r>
      <w:r w:rsidR="008F5A2F" w:rsidRPr="002365DD">
        <w:rPr>
          <w:rFonts w:asciiTheme="minorHAnsi" w:hAnsiTheme="minorHAnsi" w:cstheme="minorHAnsi"/>
          <w:sz w:val="22"/>
          <w:szCs w:val="22"/>
        </w:rPr>
        <w:t>na, colonização e abastecimento</w:t>
      </w:r>
    </w:p>
    <w:p w:rsidR="008F5A2F" w:rsidRPr="002365DD" w:rsidRDefault="00721AC7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O surgimento da q</w:t>
      </w:r>
      <w:r w:rsidR="008F5A2F" w:rsidRPr="002365DD">
        <w:rPr>
          <w:rFonts w:asciiTheme="minorHAnsi" w:hAnsiTheme="minorHAnsi" w:cstheme="minorHAnsi"/>
          <w:sz w:val="22"/>
          <w:szCs w:val="22"/>
        </w:rPr>
        <w:t>uestão agrária</w:t>
      </w:r>
    </w:p>
    <w:p w:rsidR="00606864" w:rsidRPr="002365DD" w:rsidRDefault="00606864" w:rsidP="00606864">
      <w:pPr>
        <w:spacing w:after="0"/>
        <w:ind w:left="1068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1A1A99" w:rsidRPr="002365DD" w:rsidRDefault="001A1A99" w:rsidP="00DB29AF">
      <w:pPr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Mobilização camponesa no Brasil moderno (1950-1980):</w:t>
      </w:r>
    </w:p>
    <w:p w:rsidR="003C0717" w:rsidRPr="002365DD" w:rsidRDefault="003C0717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A emergência do camponês como sujeito político</w:t>
      </w:r>
    </w:p>
    <w:p w:rsidR="001A1A99" w:rsidRPr="002365DD" w:rsidRDefault="005E4F85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As </w:t>
      </w:r>
      <w:r w:rsidR="001A1A99" w:rsidRPr="002365DD">
        <w:rPr>
          <w:rFonts w:asciiTheme="minorHAnsi" w:hAnsiTheme="minorHAnsi" w:cstheme="minorHAnsi"/>
          <w:sz w:val="22"/>
          <w:szCs w:val="22"/>
        </w:rPr>
        <w:t>Ligas Camponesas</w:t>
      </w:r>
    </w:p>
    <w:p w:rsidR="001A1A99" w:rsidRPr="002365DD" w:rsidRDefault="001A1A99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O Estatuto do Trabalhador Rural (1963) e a extensão</w:t>
      </w:r>
      <w:r w:rsidR="00E50E59" w:rsidRPr="002365DD">
        <w:rPr>
          <w:rFonts w:asciiTheme="minorHAnsi" w:hAnsiTheme="minorHAnsi" w:cstheme="minorHAnsi"/>
          <w:sz w:val="22"/>
          <w:szCs w:val="22"/>
        </w:rPr>
        <w:t xml:space="preserve"> da cidadania ao homem do campo</w:t>
      </w: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1AC7" w:rsidRPr="002365DD" w:rsidRDefault="00721AC7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O PCB e a questão agrária</w:t>
      </w:r>
      <w:r w:rsidR="003C0717" w:rsidRPr="002365DD">
        <w:rPr>
          <w:rFonts w:asciiTheme="minorHAnsi" w:hAnsiTheme="minorHAnsi" w:cstheme="minorHAnsi"/>
          <w:sz w:val="22"/>
          <w:szCs w:val="22"/>
        </w:rPr>
        <w:t xml:space="preserve"> no Brasil</w:t>
      </w:r>
    </w:p>
    <w:p w:rsidR="00721AC7" w:rsidRPr="002365DD" w:rsidRDefault="00721AC7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A</w:t>
      </w:r>
      <w:r w:rsidR="003C0717" w:rsidRPr="002365DD">
        <w:rPr>
          <w:rFonts w:asciiTheme="minorHAnsi" w:hAnsiTheme="minorHAnsi" w:cstheme="minorHAnsi"/>
          <w:sz w:val="22"/>
          <w:szCs w:val="22"/>
        </w:rPr>
        <w:t>spectos da</w:t>
      </w:r>
      <w:r w:rsidRPr="002365DD">
        <w:rPr>
          <w:rFonts w:asciiTheme="minorHAnsi" w:hAnsiTheme="minorHAnsi" w:cstheme="minorHAnsi"/>
          <w:sz w:val="22"/>
          <w:szCs w:val="22"/>
        </w:rPr>
        <w:t xml:space="preserve"> luta pela terra no Estado do Rio de Janeiro</w:t>
      </w:r>
    </w:p>
    <w:p w:rsidR="00606864" w:rsidRPr="002365DD" w:rsidRDefault="00606864" w:rsidP="00606864">
      <w:pPr>
        <w:spacing w:after="0"/>
        <w:ind w:left="1068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1A1A99" w:rsidRPr="002365DD" w:rsidRDefault="001A1A99" w:rsidP="00DB29AF">
      <w:pPr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A luta pela terra na ditadura militar (1964-85):</w:t>
      </w:r>
    </w:p>
    <w:p w:rsidR="001A1A99" w:rsidRPr="002365DD" w:rsidRDefault="001A1A99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Modernização dolorosa</w:t>
      </w:r>
    </w:p>
    <w:p w:rsidR="001A1A99" w:rsidRPr="002365DD" w:rsidRDefault="001A1A99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Violência </w:t>
      </w:r>
      <w:r w:rsidR="005E4F85" w:rsidRPr="002365DD">
        <w:rPr>
          <w:rFonts w:asciiTheme="minorHAnsi" w:hAnsiTheme="minorHAnsi" w:cstheme="minorHAnsi"/>
          <w:sz w:val="22"/>
          <w:szCs w:val="22"/>
        </w:rPr>
        <w:t>n</w:t>
      </w:r>
      <w:r w:rsidR="008F5A2F" w:rsidRPr="002365DD">
        <w:rPr>
          <w:rFonts w:asciiTheme="minorHAnsi" w:hAnsiTheme="minorHAnsi" w:cstheme="minorHAnsi"/>
          <w:sz w:val="22"/>
          <w:szCs w:val="22"/>
        </w:rPr>
        <w:t>o campo</w:t>
      </w:r>
    </w:p>
    <w:p w:rsidR="00721AC7" w:rsidRPr="002365DD" w:rsidRDefault="007E0DCB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A luta pulverizada contra a expropriação</w:t>
      </w:r>
    </w:p>
    <w:p w:rsidR="00606864" w:rsidRPr="002365DD" w:rsidRDefault="00606864" w:rsidP="00606864">
      <w:pPr>
        <w:spacing w:after="0"/>
        <w:ind w:left="1068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1A1A99" w:rsidRPr="002365DD" w:rsidRDefault="008F5A2F" w:rsidP="00DB29AF">
      <w:pPr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A luta pela terra na N</w:t>
      </w:r>
      <w:r w:rsidR="001A1A99" w:rsidRPr="002365DD">
        <w:rPr>
          <w:rFonts w:asciiTheme="minorHAnsi" w:hAnsiTheme="minorHAnsi" w:cstheme="minorHAnsi"/>
          <w:sz w:val="22"/>
          <w:szCs w:val="22"/>
        </w:rPr>
        <w:t>ova República</w:t>
      </w:r>
      <w:r w:rsidRPr="002365DD">
        <w:rPr>
          <w:rFonts w:asciiTheme="minorHAnsi" w:hAnsiTheme="minorHAnsi" w:cstheme="minorHAnsi"/>
          <w:sz w:val="22"/>
          <w:szCs w:val="22"/>
        </w:rPr>
        <w:t xml:space="preserve"> (1988-2000)</w:t>
      </w:r>
    </w:p>
    <w:p w:rsidR="001A1A99" w:rsidRPr="002365DD" w:rsidRDefault="001A1A99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Os novos mov</w:t>
      </w:r>
      <w:r w:rsidR="008F5A2F" w:rsidRPr="002365DD">
        <w:rPr>
          <w:rFonts w:asciiTheme="minorHAnsi" w:hAnsiTheme="minorHAnsi" w:cstheme="minorHAnsi"/>
          <w:sz w:val="22"/>
          <w:szCs w:val="22"/>
        </w:rPr>
        <w:t>imentos sociais rurais e o MST</w:t>
      </w:r>
    </w:p>
    <w:p w:rsidR="007E0DCB" w:rsidRPr="002365DD" w:rsidRDefault="007E0DCB" w:rsidP="00DB29AF">
      <w:pPr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Os dilemas da Reforma Agrária no final do milênio</w:t>
      </w:r>
    </w:p>
    <w:p w:rsidR="001A1A99" w:rsidRPr="002365DD" w:rsidRDefault="001A1A99" w:rsidP="00606864">
      <w:pPr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7A0BA6" w:rsidRPr="002365DD" w:rsidRDefault="007A0BA6" w:rsidP="007A0BA6">
      <w:pPr>
        <w:spacing w:after="0"/>
        <w:ind w:left="0" w:firstLine="0"/>
        <w:jc w:val="left"/>
        <w:rPr>
          <w:rFonts w:asciiTheme="minorHAnsi" w:hAnsiTheme="minorHAnsi" w:cstheme="minorHAnsi"/>
          <w:smallCaps/>
          <w:sz w:val="22"/>
          <w:szCs w:val="22"/>
        </w:rPr>
      </w:pPr>
    </w:p>
    <w:p w:rsidR="002365DD" w:rsidRDefault="002365DD" w:rsidP="00721AC7">
      <w:pPr>
        <w:ind w:left="0" w:firstLine="0"/>
        <w:jc w:val="left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2365DD" w:rsidRPr="002365DD" w:rsidRDefault="007A0BA6" w:rsidP="00721AC7">
      <w:pPr>
        <w:ind w:left="0" w:firstLine="0"/>
        <w:jc w:val="left"/>
        <w:rPr>
          <w:rFonts w:asciiTheme="minorHAnsi" w:hAnsiTheme="minorHAnsi" w:cstheme="minorHAnsi"/>
          <w:b/>
          <w:smallCaps/>
          <w:sz w:val="28"/>
          <w:szCs w:val="22"/>
        </w:rPr>
      </w:pPr>
      <w:r w:rsidRPr="002365DD">
        <w:rPr>
          <w:rFonts w:asciiTheme="minorHAnsi" w:hAnsiTheme="minorHAnsi" w:cstheme="minorHAnsi"/>
          <w:b/>
          <w:smallCaps/>
          <w:sz w:val="28"/>
          <w:szCs w:val="22"/>
        </w:rPr>
        <w:t xml:space="preserve">Cronograma das </w:t>
      </w:r>
      <w:r w:rsidR="00721AC7" w:rsidRPr="002365DD">
        <w:rPr>
          <w:rFonts w:asciiTheme="minorHAnsi" w:hAnsiTheme="minorHAnsi" w:cstheme="minorHAnsi"/>
          <w:b/>
          <w:smallCaps/>
          <w:sz w:val="28"/>
          <w:szCs w:val="22"/>
        </w:rPr>
        <w:t>atividades</w:t>
      </w:r>
      <w:r w:rsidRPr="002365DD">
        <w:rPr>
          <w:rFonts w:asciiTheme="minorHAnsi" w:hAnsiTheme="minorHAnsi" w:cstheme="minorHAnsi"/>
          <w:b/>
          <w:smallCaps/>
          <w:sz w:val="28"/>
          <w:szCs w:val="22"/>
        </w:rPr>
        <w:t xml:space="preserve"> e leituras</w:t>
      </w:r>
      <w:r w:rsidR="00721AC7" w:rsidRPr="002365DD">
        <w:rPr>
          <w:rFonts w:asciiTheme="minorHAnsi" w:hAnsiTheme="minorHAnsi" w:cstheme="minorHAnsi"/>
          <w:b/>
          <w:smallCaps/>
          <w:sz w:val="28"/>
          <w:szCs w:val="22"/>
        </w:rPr>
        <w:t xml:space="preserve"> obrigatórias</w:t>
      </w:r>
    </w:p>
    <w:p w:rsidR="002365DD" w:rsidRDefault="002365DD" w:rsidP="00933539">
      <w:pPr>
        <w:pBdr>
          <w:top w:val="single" w:sz="4" w:space="1" w:color="auto"/>
        </w:pBdr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365DD" w:rsidRDefault="002365DD" w:rsidP="00933539">
      <w:pPr>
        <w:pBdr>
          <w:top w:val="single" w:sz="4" w:space="1" w:color="auto"/>
        </w:pBdr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F0FE4" w:rsidRPr="002365DD" w:rsidRDefault="001925F5" w:rsidP="00933539">
      <w:pPr>
        <w:pBdr>
          <w:top w:val="single" w:sz="4" w:space="1" w:color="auto"/>
        </w:pBdr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9C7A86" w:rsidRPr="002365DD">
        <w:rPr>
          <w:rFonts w:asciiTheme="minorHAnsi" w:hAnsiTheme="minorHAnsi" w:cstheme="minorHAnsi"/>
          <w:b/>
          <w:sz w:val="22"/>
          <w:szCs w:val="22"/>
        </w:rPr>
        <w:t>1</w:t>
      </w:r>
    </w:p>
    <w:p w:rsidR="00721AC7" w:rsidRPr="002365DD" w:rsidRDefault="00927CD5" w:rsidP="00933539">
      <w:pPr>
        <w:pBdr>
          <w:top w:val="single" w:sz="4" w:space="1" w:color="auto"/>
        </w:pBdr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Apresentação do curso, programa, dinâmica das aulas, bibliografia e avaliação.</w:t>
      </w:r>
    </w:p>
    <w:p w:rsidR="002365DD" w:rsidRPr="002365DD" w:rsidRDefault="002365DD" w:rsidP="002365DD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lastRenderedPageBreak/>
        <w:t>Aula 2</w:t>
      </w:r>
    </w:p>
    <w:p w:rsidR="00574AA9" w:rsidRPr="002365DD" w:rsidRDefault="00574AA9" w:rsidP="002365DD">
      <w:pPr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Parte I - A estruturação de uma nova ordem agrário-conservadora na Primeira República</w:t>
      </w:r>
    </w:p>
    <w:p w:rsidR="00721AC7" w:rsidRPr="002365DD" w:rsidRDefault="00721AC7" w:rsidP="00721AC7">
      <w:pPr>
        <w:rPr>
          <w:rFonts w:asciiTheme="minorHAnsi" w:hAnsiTheme="minorHAnsi" w:cstheme="minorHAnsi"/>
          <w:sz w:val="22"/>
          <w:szCs w:val="22"/>
        </w:rPr>
      </w:pPr>
    </w:p>
    <w:p w:rsidR="00721AC7" w:rsidRPr="002365DD" w:rsidRDefault="00721AC7" w:rsidP="00721AC7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O problema da transição do trabalho escravo par</w:t>
      </w:r>
      <w:r w:rsidR="00453591" w:rsidRPr="002365DD">
        <w:rPr>
          <w:rFonts w:asciiTheme="minorHAnsi" w:hAnsiTheme="minorHAnsi" w:cstheme="minorHAnsi"/>
          <w:b/>
          <w:sz w:val="22"/>
          <w:szCs w:val="22"/>
        </w:rPr>
        <w:t xml:space="preserve">a o trabalho livre: </w:t>
      </w:r>
      <w:proofErr w:type="spellStart"/>
      <w:r w:rsidR="00453591" w:rsidRPr="002365DD">
        <w:rPr>
          <w:rFonts w:asciiTheme="minorHAnsi" w:hAnsiTheme="minorHAnsi" w:cstheme="minorHAnsi"/>
          <w:b/>
          <w:sz w:val="22"/>
          <w:szCs w:val="22"/>
        </w:rPr>
        <w:t>racialismo</w:t>
      </w:r>
      <w:proofErr w:type="spellEnd"/>
      <w:r w:rsidR="00453591" w:rsidRPr="002365D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365DD">
        <w:rPr>
          <w:rFonts w:asciiTheme="minorHAnsi" w:hAnsiTheme="minorHAnsi" w:cstheme="minorHAnsi"/>
          <w:b/>
          <w:sz w:val="22"/>
          <w:szCs w:val="22"/>
        </w:rPr>
        <w:t>refor</w:t>
      </w:r>
      <w:r w:rsidR="00453591" w:rsidRPr="002365DD">
        <w:rPr>
          <w:rFonts w:asciiTheme="minorHAnsi" w:hAnsiTheme="minorHAnsi" w:cstheme="minorHAnsi"/>
          <w:b/>
          <w:sz w:val="22"/>
          <w:szCs w:val="22"/>
        </w:rPr>
        <w:t>ço do monopólio da terra e dilemas dos egressos da escravidão.</w:t>
      </w:r>
    </w:p>
    <w:p w:rsidR="00721AC7" w:rsidRPr="002365DD" w:rsidRDefault="00721AC7" w:rsidP="00721AC7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721AC7" w:rsidRPr="002365DD" w:rsidRDefault="00721AC7" w:rsidP="007E0DC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Mattos, Hebe; Rios, Ana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Lugão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. </w:t>
      </w:r>
      <w:r w:rsidRPr="002365DD">
        <w:rPr>
          <w:rFonts w:asciiTheme="minorHAnsi" w:hAnsiTheme="minorHAnsi" w:cstheme="minorHAnsi"/>
          <w:i/>
          <w:sz w:val="22"/>
          <w:szCs w:val="22"/>
        </w:rPr>
        <w:t>Memórias do cativeiro: família, trabalho e cidadania no pós-abolição</w:t>
      </w:r>
      <w:r w:rsidRPr="002365DD">
        <w:rPr>
          <w:rFonts w:asciiTheme="minorHAnsi" w:hAnsiTheme="minorHAnsi" w:cstheme="minorHAnsi"/>
          <w:sz w:val="22"/>
          <w:szCs w:val="22"/>
        </w:rPr>
        <w:t>.  Rio de Janeiro: Civilização Brasileira, 2005 (pp. 191-254).</w:t>
      </w:r>
      <w:r w:rsidR="00D76DC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7E0DCB" w:rsidRPr="002365DD">
        <w:rPr>
          <w:rFonts w:asciiTheme="minorHAnsi" w:hAnsiTheme="minorHAnsi" w:cstheme="minorHAnsi"/>
          <w:sz w:val="22"/>
          <w:szCs w:val="22"/>
        </w:rPr>
        <w:t xml:space="preserve"> 326.0981 R586 2005</w:t>
      </w:r>
    </w:p>
    <w:p w:rsidR="00721AC7" w:rsidRPr="002365DD" w:rsidRDefault="00721AC7" w:rsidP="00721AC7">
      <w:pPr>
        <w:rPr>
          <w:rFonts w:asciiTheme="minorHAnsi" w:hAnsiTheme="minorHAnsi" w:cstheme="minorHAnsi"/>
          <w:sz w:val="22"/>
          <w:szCs w:val="22"/>
        </w:rPr>
      </w:pPr>
    </w:p>
    <w:p w:rsidR="00721AC7" w:rsidRPr="002365DD" w:rsidRDefault="00721AC7" w:rsidP="00721AC7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3</w:t>
      </w:r>
    </w:p>
    <w:p w:rsidR="00453591" w:rsidRPr="002365DD" w:rsidRDefault="00721AC7" w:rsidP="00721AC7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 invenção </w:t>
      </w:r>
      <w:r w:rsidR="003A167B" w:rsidRPr="002365DD">
        <w:rPr>
          <w:rFonts w:asciiTheme="minorHAnsi" w:hAnsiTheme="minorHAnsi" w:cstheme="minorHAnsi"/>
          <w:b/>
          <w:sz w:val="22"/>
          <w:szCs w:val="22"/>
        </w:rPr>
        <w:t xml:space="preserve">da morada: </w:t>
      </w:r>
      <w:r w:rsidRPr="002365DD">
        <w:rPr>
          <w:rFonts w:asciiTheme="minorHAnsi" w:hAnsiTheme="minorHAnsi" w:cstheme="minorHAnsi"/>
          <w:b/>
          <w:sz w:val="22"/>
          <w:szCs w:val="22"/>
        </w:rPr>
        <w:t xml:space="preserve">a dependência personalizada no </w:t>
      </w:r>
      <w:r w:rsidR="003A167B" w:rsidRPr="002365DD">
        <w:rPr>
          <w:rFonts w:asciiTheme="minorHAnsi" w:hAnsiTheme="minorHAnsi" w:cstheme="minorHAnsi"/>
          <w:b/>
          <w:sz w:val="22"/>
          <w:szCs w:val="22"/>
        </w:rPr>
        <w:t xml:space="preserve">Nordeste no </w:t>
      </w:r>
      <w:r w:rsidRPr="002365DD">
        <w:rPr>
          <w:rFonts w:asciiTheme="minorHAnsi" w:hAnsiTheme="minorHAnsi" w:cstheme="minorHAnsi"/>
          <w:b/>
          <w:sz w:val="22"/>
          <w:szCs w:val="22"/>
        </w:rPr>
        <w:t xml:space="preserve">final do século XIX. </w:t>
      </w:r>
    </w:p>
    <w:p w:rsidR="00721AC7" w:rsidRPr="002365DD" w:rsidRDefault="00721AC7" w:rsidP="00721AC7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721AC7" w:rsidRPr="002365DD" w:rsidRDefault="00721AC7" w:rsidP="007E0DC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Garcia Jr, Afrânio Raul. Senhores e Moradores: a dependência </w:t>
      </w:r>
      <w:proofErr w:type="gramStart"/>
      <w:r w:rsidRPr="002365DD">
        <w:rPr>
          <w:rFonts w:asciiTheme="minorHAnsi" w:hAnsiTheme="minorHAnsi" w:cstheme="minorHAnsi"/>
          <w:sz w:val="22"/>
          <w:szCs w:val="22"/>
        </w:rPr>
        <w:t>personalizada In</w:t>
      </w:r>
      <w:proofErr w:type="gramEnd"/>
      <w:r w:rsidRPr="002365DD">
        <w:rPr>
          <w:rFonts w:asciiTheme="minorHAnsi" w:hAnsiTheme="minorHAnsi" w:cstheme="minorHAnsi"/>
          <w:sz w:val="22"/>
          <w:szCs w:val="22"/>
        </w:rPr>
        <w:t xml:space="preserve">: ___________ </w:t>
      </w:r>
      <w:r w:rsidRPr="002365DD">
        <w:rPr>
          <w:rFonts w:asciiTheme="minorHAnsi" w:hAnsiTheme="minorHAnsi" w:cstheme="minorHAnsi"/>
          <w:i/>
          <w:sz w:val="22"/>
          <w:szCs w:val="22"/>
        </w:rPr>
        <w:t>O Sul: caminho do roçado. Estratégias de reprodução camponesa e transformação social</w:t>
      </w:r>
      <w:r w:rsidR="003C0717" w:rsidRPr="002365DD">
        <w:rPr>
          <w:rFonts w:asciiTheme="minorHAnsi" w:hAnsiTheme="minorHAnsi" w:cstheme="minorHAnsi"/>
          <w:sz w:val="22"/>
          <w:szCs w:val="22"/>
        </w:rPr>
        <w:t>.</w:t>
      </w:r>
      <w:r w:rsidRPr="002365DD">
        <w:rPr>
          <w:rFonts w:asciiTheme="minorHAnsi" w:hAnsiTheme="minorHAnsi" w:cstheme="minorHAnsi"/>
          <w:sz w:val="22"/>
          <w:szCs w:val="22"/>
        </w:rPr>
        <w:t xml:space="preserve"> São Paulo /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Brasilia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: Marco Zero /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Univesidade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Brasilia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>, 1989 (pp. 37-58).</w:t>
      </w:r>
      <w:r w:rsidR="00D76DC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7E0DCB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7E0DCB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7E0DCB" w:rsidRPr="002365DD">
        <w:rPr>
          <w:rFonts w:asciiTheme="minorHAnsi" w:hAnsiTheme="minorHAnsi" w:cstheme="minorHAnsi"/>
          <w:b/>
          <w:color w:val="00B0F0"/>
          <w:sz w:val="22"/>
          <w:szCs w:val="22"/>
        </w:rPr>
        <w:t>BEC</w:t>
      </w:r>
      <w:r w:rsidR="007E0DCB" w:rsidRPr="002365DD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7E0DCB" w:rsidRPr="002365DD">
        <w:rPr>
          <w:rFonts w:asciiTheme="minorHAnsi" w:hAnsiTheme="minorHAnsi" w:cstheme="minorHAnsi"/>
          <w:sz w:val="22"/>
          <w:szCs w:val="22"/>
        </w:rPr>
        <w:t>301.3610981 G216</w:t>
      </w:r>
    </w:p>
    <w:p w:rsidR="00721AC7" w:rsidRPr="002365DD" w:rsidRDefault="00D76DC5" w:rsidP="00196C1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Leitura complementar: </w:t>
      </w:r>
      <w:r w:rsidR="00A21326" w:rsidRPr="002365DD">
        <w:rPr>
          <w:rFonts w:asciiTheme="minorHAnsi" w:hAnsiTheme="minorHAnsi" w:cstheme="minorHAnsi"/>
          <w:sz w:val="22"/>
          <w:szCs w:val="22"/>
        </w:rPr>
        <w:t xml:space="preserve">Andrade, Manuel Correia de. </w:t>
      </w:r>
      <w:r w:rsidR="00A21326" w:rsidRPr="002365DD">
        <w:rPr>
          <w:rFonts w:asciiTheme="minorHAnsi" w:hAnsiTheme="minorHAnsi" w:cstheme="minorHAnsi"/>
          <w:i/>
          <w:sz w:val="22"/>
          <w:szCs w:val="22"/>
        </w:rPr>
        <w:t>A terra e o homem do Nordeste</w:t>
      </w:r>
      <w:r w:rsidR="00A21326" w:rsidRPr="002365DD">
        <w:rPr>
          <w:rFonts w:asciiTheme="minorHAnsi" w:hAnsiTheme="minorHAnsi" w:cstheme="minorHAnsi"/>
          <w:sz w:val="22"/>
          <w:szCs w:val="22"/>
        </w:rPr>
        <w:t xml:space="preserve">. 3ª </w:t>
      </w:r>
      <w:r w:rsidR="003C0717" w:rsidRPr="002365DD">
        <w:rPr>
          <w:rFonts w:asciiTheme="minorHAnsi" w:hAnsiTheme="minorHAnsi" w:cstheme="minorHAnsi"/>
          <w:sz w:val="22"/>
          <w:szCs w:val="22"/>
        </w:rPr>
        <w:t xml:space="preserve">edição </w:t>
      </w:r>
      <w:r w:rsidR="00A21326" w:rsidRPr="002365DD">
        <w:rPr>
          <w:rFonts w:asciiTheme="minorHAnsi" w:hAnsiTheme="minorHAnsi" w:cstheme="minorHAnsi"/>
          <w:sz w:val="22"/>
          <w:szCs w:val="22"/>
        </w:rPr>
        <w:t>revista e atualizada. São Paulo: Bras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iliense, 1973.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815557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330.9813 A553</w:t>
      </w:r>
    </w:p>
    <w:p w:rsidR="00453591" w:rsidRPr="002365DD" w:rsidRDefault="00453591" w:rsidP="00453591">
      <w:pPr>
        <w:rPr>
          <w:rFonts w:asciiTheme="minorHAnsi" w:hAnsiTheme="minorHAnsi" w:cstheme="minorHAnsi"/>
          <w:sz w:val="22"/>
          <w:szCs w:val="22"/>
        </w:rPr>
      </w:pPr>
    </w:p>
    <w:p w:rsidR="00453591" w:rsidRPr="002365DD" w:rsidRDefault="00453591" w:rsidP="00453591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4</w:t>
      </w:r>
    </w:p>
    <w:p w:rsidR="009F677E" w:rsidRPr="002365DD" w:rsidRDefault="00721AC7" w:rsidP="00453591">
      <w:pPr>
        <w:pBdr>
          <w:top w:val="single" w:sz="4" w:space="1" w:color="auto"/>
        </w:pBd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</w:t>
      </w:r>
      <w:r w:rsidR="00574AA9" w:rsidRPr="002365DD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0C3B70" w:rsidRPr="002365DD">
        <w:rPr>
          <w:rFonts w:asciiTheme="minorHAnsi" w:hAnsiTheme="minorHAnsi" w:cstheme="minorHAnsi"/>
          <w:b/>
          <w:sz w:val="22"/>
          <w:szCs w:val="22"/>
        </w:rPr>
        <w:t>eorganização conserva</w:t>
      </w:r>
      <w:r w:rsidR="00643205" w:rsidRPr="002365DD">
        <w:rPr>
          <w:rFonts w:asciiTheme="minorHAnsi" w:hAnsiTheme="minorHAnsi" w:cstheme="minorHAnsi"/>
          <w:b/>
          <w:sz w:val="22"/>
          <w:szCs w:val="22"/>
        </w:rPr>
        <w:t>dora da</w:t>
      </w:r>
      <w:r w:rsidR="00711854" w:rsidRPr="002365DD">
        <w:rPr>
          <w:rFonts w:asciiTheme="minorHAnsi" w:hAnsiTheme="minorHAnsi" w:cstheme="minorHAnsi"/>
          <w:b/>
          <w:sz w:val="22"/>
          <w:szCs w:val="22"/>
        </w:rPr>
        <w:t xml:space="preserve"> terra e do trabalho</w:t>
      </w:r>
      <w:r w:rsidR="00A47762" w:rsidRPr="002365D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B577C" w:rsidRPr="002365DD">
        <w:rPr>
          <w:rFonts w:asciiTheme="minorHAnsi" w:hAnsiTheme="minorHAnsi" w:cstheme="minorHAnsi"/>
          <w:b/>
          <w:sz w:val="22"/>
          <w:szCs w:val="22"/>
        </w:rPr>
        <w:t>A hegemonia agrário-conservadora</w:t>
      </w:r>
      <w:r w:rsidR="00711854" w:rsidRPr="002365DD">
        <w:rPr>
          <w:rFonts w:asciiTheme="minorHAnsi" w:hAnsiTheme="minorHAnsi" w:cstheme="minorHAnsi"/>
          <w:b/>
          <w:sz w:val="22"/>
          <w:szCs w:val="22"/>
        </w:rPr>
        <w:t xml:space="preserve"> da cafeicultura paulista</w:t>
      </w:r>
      <w:r w:rsidR="00453591" w:rsidRPr="002365DD">
        <w:rPr>
          <w:rFonts w:asciiTheme="minorHAnsi" w:hAnsiTheme="minorHAnsi" w:cstheme="minorHAnsi"/>
          <w:b/>
          <w:sz w:val="22"/>
          <w:szCs w:val="22"/>
        </w:rPr>
        <w:t>.</w:t>
      </w:r>
    </w:p>
    <w:p w:rsidR="00711854" w:rsidRPr="002365DD" w:rsidRDefault="003C0717" w:rsidP="006E1007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</w:t>
      </w:r>
      <w:r w:rsidR="00711854" w:rsidRPr="002365DD">
        <w:rPr>
          <w:rFonts w:asciiTheme="minorHAnsi" w:hAnsiTheme="minorHAnsi" w:cstheme="minorHAnsi"/>
          <w:i/>
          <w:sz w:val="22"/>
          <w:szCs w:val="22"/>
        </w:rPr>
        <w:t>:</w:t>
      </w:r>
    </w:p>
    <w:p w:rsidR="00056862" w:rsidRPr="002365DD" w:rsidRDefault="00056862" w:rsidP="00196C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Silva, Francisco Carlos Teixeira da. Conservadorismo e Hegemonia Agrária no Brasil. In: CARNEIRO, M. J. </w:t>
      </w:r>
      <w:r w:rsidR="007A0BA6" w:rsidRPr="002365DD">
        <w:rPr>
          <w:rFonts w:asciiTheme="minorHAnsi" w:hAnsiTheme="minorHAnsi" w:cstheme="minorHAnsi"/>
          <w:sz w:val="22"/>
          <w:szCs w:val="22"/>
        </w:rPr>
        <w:t>(</w:t>
      </w:r>
      <w:r w:rsidRPr="002365DD">
        <w:rPr>
          <w:rFonts w:asciiTheme="minorHAnsi" w:hAnsiTheme="minorHAnsi" w:cstheme="minorHAnsi"/>
          <w:i/>
          <w:sz w:val="22"/>
          <w:szCs w:val="22"/>
        </w:rPr>
        <w:t>e</w:t>
      </w:r>
      <w:r w:rsidR="007A0BA6" w:rsidRPr="002365DD">
        <w:rPr>
          <w:rFonts w:asciiTheme="minorHAnsi" w:hAnsiTheme="minorHAnsi" w:cstheme="minorHAnsi"/>
          <w:i/>
          <w:sz w:val="22"/>
          <w:szCs w:val="22"/>
        </w:rPr>
        <w:t>t</w:t>
      </w:r>
      <w:r w:rsidRPr="002365D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2365DD">
        <w:rPr>
          <w:rFonts w:asciiTheme="minorHAnsi" w:hAnsiTheme="minorHAnsi" w:cstheme="minorHAnsi"/>
          <w:i/>
          <w:sz w:val="22"/>
          <w:szCs w:val="22"/>
        </w:rPr>
        <w:t>a</w:t>
      </w:r>
      <w:r w:rsidR="007A0BA6" w:rsidRPr="002365DD">
        <w:rPr>
          <w:rFonts w:asciiTheme="minorHAnsi" w:hAnsiTheme="minorHAnsi" w:cstheme="minorHAnsi"/>
          <w:i/>
          <w:sz w:val="22"/>
          <w:szCs w:val="22"/>
        </w:rPr>
        <w:t>llii</w:t>
      </w:r>
      <w:proofErr w:type="spellEnd"/>
      <w:r w:rsidR="007A0BA6" w:rsidRPr="002365DD">
        <w:rPr>
          <w:rFonts w:asciiTheme="minorHAnsi" w:hAnsiTheme="minorHAnsi" w:cstheme="minorHAnsi"/>
          <w:sz w:val="22"/>
          <w:szCs w:val="22"/>
        </w:rPr>
        <w:t>)</w:t>
      </w:r>
      <w:r w:rsidRPr="002365DD">
        <w:rPr>
          <w:rFonts w:asciiTheme="minorHAnsi" w:hAnsiTheme="minorHAnsi" w:cstheme="minorHAnsi"/>
          <w:sz w:val="22"/>
          <w:szCs w:val="22"/>
        </w:rPr>
        <w:t>.</w:t>
      </w:r>
      <w:r w:rsidRPr="002365D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2365DD">
        <w:rPr>
          <w:rFonts w:asciiTheme="minorHAnsi" w:hAnsiTheme="minorHAnsi" w:cstheme="minorHAnsi"/>
          <w:i/>
          <w:iCs/>
          <w:sz w:val="22"/>
          <w:szCs w:val="22"/>
        </w:rPr>
        <w:t>Campo Aberto: o rural no Estado do Rio de Janeiro</w:t>
      </w:r>
      <w:r w:rsidRPr="002365DD">
        <w:rPr>
          <w:rFonts w:asciiTheme="minorHAnsi" w:hAnsiTheme="minorHAnsi" w:cstheme="minorHAnsi"/>
          <w:sz w:val="22"/>
          <w:szCs w:val="22"/>
        </w:rPr>
        <w:t xml:space="preserve">. Rio de Janeiro: </w:t>
      </w:r>
      <w:proofErr w:type="gramStart"/>
      <w:r w:rsidRPr="002365DD">
        <w:rPr>
          <w:rFonts w:asciiTheme="minorHAnsi" w:hAnsiTheme="minorHAnsi" w:cstheme="minorHAnsi"/>
          <w:sz w:val="22"/>
          <w:szCs w:val="22"/>
        </w:rPr>
        <w:t>Contra Capa</w:t>
      </w:r>
      <w:proofErr w:type="gramEnd"/>
      <w:r w:rsidRPr="002365DD">
        <w:rPr>
          <w:rFonts w:asciiTheme="minorHAnsi" w:hAnsiTheme="minorHAnsi" w:cstheme="minorHAnsi"/>
          <w:sz w:val="22"/>
          <w:szCs w:val="22"/>
        </w:rPr>
        <w:t xml:space="preserve"> Livraria, 1998. (pp. 13-34).</w:t>
      </w:r>
      <w:r w:rsidR="00D76DC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338.1098153 C198</w:t>
      </w:r>
    </w:p>
    <w:p w:rsidR="00815557" w:rsidRPr="002365DD" w:rsidRDefault="00815557" w:rsidP="0081555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Silva, Ligia Osório. A apropriação territorial na Primeira República. In: Silva, Sérgio e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Szmrecsányi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Tamás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orgs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.) História Econômica da Primeira República. São Paulo: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Hucitec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1996. (pp. 157-169).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Pr="002365DD">
        <w:rPr>
          <w:rFonts w:asciiTheme="minorHAnsi" w:hAnsiTheme="minorHAnsi" w:cstheme="minorHAnsi"/>
          <w:sz w:val="22"/>
          <w:szCs w:val="22"/>
        </w:rPr>
        <w:t xml:space="preserve"> 330.981 H673</w:t>
      </w:r>
    </w:p>
    <w:p w:rsidR="00453591" w:rsidRPr="002365DD" w:rsidRDefault="00453591" w:rsidP="00453591">
      <w:pPr>
        <w:rPr>
          <w:rFonts w:asciiTheme="minorHAnsi" w:hAnsiTheme="minorHAnsi" w:cstheme="minorHAnsi"/>
          <w:sz w:val="22"/>
          <w:szCs w:val="22"/>
        </w:rPr>
      </w:pPr>
    </w:p>
    <w:p w:rsidR="00453591" w:rsidRPr="002365DD" w:rsidRDefault="00453591" w:rsidP="00453591">
      <w:pPr>
        <w:pBdr>
          <w:top w:val="single" w:sz="4" w:space="1" w:color="auto"/>
        </w:pBd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5</w:t>
      </w:r>
    </w:p>
    <w:p w:rsidR="00453591" w:rsidRPr="002365DD" w:rsidRDefault="00453591" w:rsidP="00453591">
      <w:pPr>
        <w:pBdr>
          <w:top w:val="single" w:sz="4" w:space="1" w:color="auto"/>
        </w:pBd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Coronelismo, mandonismo e voto de cabresto.</w:t>
      </w:r>
    </w:p>
    <w:p w:rsidR="00453591" w:rsidRPr="002365DD" w:rsidRDefault="00574AA9" w:rsidP="00453591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</w:t>
      </w:r>
      <w:r w:rsidR="00453591" w:rsidRPr="002365DD">
        <w:rPr>
          <w:rFonts w:asciiTheme="minorHAnsi" w:hAnsiTheme="minorHAnsi" w:cstheme="minorHAnsi"/>
          <w:i/>
          <w:sz w:val="22"/>
          <w:szCs w:val="22"/>
        </w:rPr>
        <w:t>:</w:t>
      </w:r>
    </w:p>
    <w:p w:rsidR="00453591" w:rsidRPr="002365DD" w:rsidRDefault="00453591" w:rsidP="00196C1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Leal, Victor Nunes. </w:t>
      </w:r>
      <w:r w:rsidRPr="002365DD">
        <w:rPr>
          <w:rFonts w:asciiTheme="minorHAnsi" w:hAnsiTheme="minorHAnsi" w:cstheme="minorHAnsi"/>
          <w:i/>
          <w:sz w:val="22"/>
          <w:szCs w:val="22"/>
        </w:rPr>
        <w:t>Coronelismo, enxada e voto: o município e o regime representativo no Brasil</w:t>
      </w:r>
      <w:r w:rsidRPr="002365DD">
        <w:rPr>
          <w:rFonts w:asciiTheme="minorHAnsi" w:hAnsiTheme="minorHAnsi" w:cstheme="minorHAnsi"/>
          <w:sz w:val="22"/>
          <w:szCs w:val="22"/>
        </w:rPr>
        <w:t>. São Paulo: Alfa-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Omega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>, 1975.</w:t>
      </w:r>
      <w:r w:rsidR="00D76DC5" w:rsidRPr="002365DD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D76DC5" w:rsidRPr="002365DD">
        <w:rPr>
          <w:rFonts w:asciiTheme="minorHAnsi" w:hAnsiTheme="minorHAnsi" w:cstheme="minorHAnsi"/>
          <w:sz w:val="22"/>
          <w:szCs w:val="22"/>
        </w:rPr>
        <w:t>pp.</w:t>
      </w:r>
      <w:proofErr w:type="gramEnd"/>
      <w:r w:rsidR="00D76DC5" w:rsidRPr="002365DD">
        <w:rPr>
          <w:rFonts w:asciiTheme="minorHAnsi" w:hAnsiTheme="minorHAnsi" w:cstheme="minorHAnsi"/>
          <w:sz w:val="22"/>
          <w:szCs w:val="22"/>
        </w:rPr>
        <w:t xml:space="preserve"> 19-57)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B66067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324.20981 L435</w:t>
      </w:r>
    </w:p>
    <w:p w:rsidR="00453591" w:rsidRPr="002365DD" w:rsidRDefault="00D76DC5" w:rsidP="0045359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Leitura complementar: </w:t>
      </w:r>
      <w:r w:rsidR="00453591" w:rsidRPr="002365DD">
        <w:rPr>
          <w:rFonts w:asciiTheme="minorHAnsi" w:hAnsiTheme="minorHAnsi" w:cstheme="minorHAnsi"/>
          <w:sz w:val="22"/>
          <w:szCs w:val="22"/>
        </w:rPr>
        <w:t xml:space="preserve">Carvalho, José Murilo de Mandonismo, Coronelismo, Clientelismo: uma Discussão Conceitual. </w:t>
      </w:r>
      <w:r w:rsidR="00453591" w:rsidRPr="002365DD">
        <w:rPr>
          <w:rFonts w:asciiTheme="minorHAnsi" w:hAnsiTheme="minorHAnsi" w:cstheme="minorHAnsi"/>
          <w:i/>
          <w:sz w:val="22"/>
          <w:szCs w:val="22"/>
        </w:rPr>
        <w:t>Dados</w:t>
      </w:r>
      <w:r w:rsidR="00453591" w:rsidRPr="002365DD">
        <w:rPr>
          <w:rFonts w:asciiTheme="minorHAnsi" w:hAnsiTheme="minorHAnsi" w:cstheme="minorHAnsi"/>
          <w:sz w:val="22"/>
          <w:szCs w:val="22"/>
        </w:rPr>
        <w:t>, vol. 40 n. 2 1997. Disponível em: &lt; http://www.scielo.br/scielo.php?pid=S0011-52581997000200003&amp;script=sci_arttext &gt;.</w:t>
      </w:r>
      <w:r w:rsidR="00B66067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</w:p>
    <w:p w:rsidR="00574AA9" w:rsidRPr="002365DD" w:rsidRDefault="00574AA9" w:rsidP="00574AA9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:rsidR="00574AA9" w:rsidRPr="002365DD" w:rsidRDefault="00574AA9" w:rsidP="00574AA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lastRenderedPageBreak/>
        <w:t>Parte II - A resistência à ordem agrário-conservadora na Primeira República</w:t>
      </w:r>
    </w:p>
    <w:p w:rsidR="004400EA" w:rsidRPr="002365DD" w:rsidRDefault="00BE5925" w:rsidP="00933539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6</w:t>
      </w:r>
    </w:p>
    <w:p w:rsidR="00FC1192" w:rsidRPr="002365DD" w:rsidRDefault="00AA1CD9" w:rsidP="00731274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Aspectos a</w:t>
      </w:r>
      <w:r w:rsidR="00FC1192" w:rsidRPr="002365DD">
        <w:rPr>
          <w:rFonts w:asciiTheme="minorHAnsi" w:hAnsiTheme="minorHAnsi" w:cstheme="minorHAnsi"/>
          <w:b/>
          <w:sz w:val="22"/>
          <w:szCs w:val="22"/>
        </w:rPr>
        <w:t>grários da guerra de Canudos</w:t>
      </w:r>
      <w:r w:rsidRPr="002365D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FC1192" w:rsidRPr="002365DD" w:rsidRDefault="00FC1192" w:rsidP="00FC1192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FC1192" w:rsidRPr="002365DD" w:rsidRDefault="00FC1192" w:rsidP="00196C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t>Facó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Rui. </w:t>
      </w:r>
      <w:r w:rsidRPr="002365DD">
        <w:rPr>
          <w:rFonts w:asciiTheme="minorHAnsi" w:hAnsiTheme="minorHAnsi" w:cstheme="minorHAnsi"/>
          <w:i/>
          <w:sz w:val="22"/>
          <w:szCs w:val="22"/>
        </w:rPr>
        <w:t>Cangaceiros e fanáticos: gênese e lutas</w:t>
      </w:r>
      <w:r w:rsidRPr="002365DD">
        <w:rPr>
          <w:rFonts w:asciiTheme="minorHAnsi" w:hAnsiTheme="minorHAnsi" w:cstheme="minorHAnsi"/>
          <w:sz w:val="22"/>
          <w:szCs w:val="22"/>
        </w:rPr>
        <w:t>. 4ª Edição. Rio de Janeiro: Civilização Brasileira, 1976 (pp. 7-</w:t>
      </w:r>
      <w:r w:rsidR="0001142E" w:rsidRPr="002365DD">
        <w:rPr>
          <w:rFonts w:asciiTheme="minorHAnsi" w:hAnsiTheme="minorHAnsi" w:cstheme="minorHAnsi"/>
          <w:sz w:val="22"/>
          <w:szCs w:val="22"/>
        </w:rPr>
        <w:t>118</w:t>
      </w:r>
      <w:r w:rsidRPr="002365DD">
        <w:rPr>
          <w:rFonts w:asciiTheme="minorHAnsi" w:hAnsiTheme="minorHAnsi" w:cstheme="minorHAnsi"/>
          <w:sz w:val="22"/>
          <w:szCs w:val="22"/>
        </w:rPr>
        <w:t>).</w:t>
      </w:r>
      <w:r w:rsidR="00297336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D76DC5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196C16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96C16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196C16" w:rsidRPr="002365DD">
        <w:rPr>
          <w:rFonts w:asciiTheme="minorHAnsi" w:hAnsiTheme="minorHAnsi" w:cstheme="minorHAnsi"/>
          <w:sz w:val="22"/>
          <w:szCs w:val="22"/>
        </w:rPr>
        <w:t>309.1812 F142</w:t>
      </w:r>
    </w:p>
    <w:p w:rsidR="00CE5318" w:rsidRPr="002365DD" w:rsidRDefault="00CE5318" w:rsidP="00196C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Hermann, Jacqueline. </w:t>
      </w:r>
      <w:r w:rsidRPr="002365DD">
        <w:rPr>
          <w:rFonts w:asciiTheme="minorHAnsi" w:hAnsiTheme="minorHAnsi" w:cstheme="minorHAnsi"/>
          <w:i/>
          <w:iCs/>
          <w:sz w:val="22"/>
          <w:szCs w:val="22"/>
        </w:rPr>
        <w:t>Religião e política no alvorecer da República: os movimentos de Juazeiro, Canudos e Contestado</w:t>
      </w:r>
      <w:r w:rsidRPr="002365DD">
        <w:rPr>
          <w:rFonts w:asciiTheme="minorHAnsi" w:hAnsiTheme="minorHAnsi" w:cstheme="minorHAnsi"/>
          <w:sz w:val="22"/>
          <w:szCs w:val="22"/>
        </w:rPr>
        <w:t xml:space="preserve">. 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In: Ferreira, Jorge e Delgado, </w:t>
      </w:r>
      <w:proofErr w:type="spellStart"/>
      <w:r w:rsidR="00196C16" w:rsidRPr="002365DD">
        <w:rPr>
          <w:rFonts w:asciiTheme="minorHAnsi" w:hAnsiTheme="minorHAnsi" w:cstheme="minorHAnsi"/>
          <w:sz w:val="22"/>
          <w:szCs w:val="22"/>
        </w:rPr>
        <w:t>Lucilia</w:t>
      </w:r>
      <w:proofErr w:type="spellEnd"/>
      <w:r w:rsidR="00196C16" w:rsidRPr="002365DD">
        <w:rPr>
          <w:rFonts w:asciiTheme="minorHAnsi" w:hAnsiTheme="minorHAnsi" w:cstheme="minorHAnsi"/>
          <w:sz w:val="22"/>
          <w:szCs w:val="22"/>
        </w:rPr>
        <w:t xml:space="preserve"> de Almeida Neves (</w:t>
      </w:r>
      <w:proofErr w:type="spellStart"/>
      <w:r w:rsidR="00196C16" w:rsidRPr="002365DD">
        <w:rPr>
          <w:rFonts w:asciiTheme="minorHAnsi" w:hAnsiTheme="minorHAnsi" w:cstheme="minorHAnsi"/>
          <w:sz w:val="22"/>
          <w:szCs w:val="22"/>
        </w:rPr>
        <w:t>orgs</w:t>
      </w:r>
      <w:proofErr w:type="spellEnd"/>
      <w:r w:rsidR="00196C16" w:rsidRPr="002365DD">
        <w:rPr>
          <w:rFonts w:asciiTheme="minorHAnsi" w:hAnsiTheme="minorHAnsi" w:cstheme="minorHAnsi"/>
          <w:sz w:val="22"/>
          <w:szCs w:val="22"/>
        </w:rPr>
        <w:t xml:space="preserve">.) O Brasil Republicano. vol. 1. </w:t>
      </w:r>
      <w:r w:rsidRPr="002365DD">
        <w:rPr>
          <w:rFonts w:asciiTheme="minorHAnsi" w:hAnsiTheme="minorHAnsi" w:cstheme="minorHAnsi"/>
          <w:sz w:val="22"/>
          <w:szCs w:val="22"/>
        </w:rPr>
        <w:t>Rio de Janeiro: Civilização Brasileira, 2003.</w:t>
      </w:r>
      <w:r w:rsidR="00297336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D76DC5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196C16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96C16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196C16" w:rsidRPr="002365DD">
        <w:rPr>
          <w:rFonts w:asciiTheme="minorHAnsi" w:hAnsiTheme="minorHAnsi" w:cstheme="minorHAnsi"/>
          <w:sz w:val="22"/>
          <w:szCs w:val="22"/>
        </w:rPr>
        <w:t>981.061 B823 2011</w:t>
      </w:r>
    </w:p>
    <w:p w:rsidR="00574AA9" w:rsidRPr="002365DD" w:rsidRDefault="00574AA9" w:rsidP="00574AA9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</w:p>
    <w:p w:rsidR="00FC1192" w:rsidRPr="002365DD" w:rsidRDefault="00FC1192" w:rsidP="00FC1192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7</w:t>
      </w:r>
    </w:p>
    <w:p w:rsidR="00FC1192" w:rsidRPr="002365DD" w:rsidRDefault="00FC1192" w:rsidP="00731274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Aspectos agrários da guerra do Contestado</w:t>
      </w:r>
      <w:r w:rsidR="00AA1CD9" w:rsidRPr="002365D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FC1192" w:rsidRPr="002365DD" w:rsidRDefault="00FC1192" w:rsidP="00FC1192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FC1192" w:rsidRPr="002365DD" w:rsidRDefault="00FC1192" w:rsidP="00196C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fldChar w:fldCharType="begin"/>
      </w:r>
      <w:r w:rsidRPr="002365DD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&lt;EndNote&gt;&lt;Cite&gt;&lt;Author&gt;Carvalho&lt;/Author&gt;&lt;Year&gt;2008&lt;/Year&gt;&lt;RecNum&gt;130&lt;/RecNum&gt;&lt;record&gt;&lt;rec-number&gt;130&lt;/rec-number&gt;&lt;foreign-keys&gt;&lt;key app="EN" db-id="zwwvxfv2wapxt9ewteqvfs2jrvp2vd0fe22e"&gt;130&lt;/key&gt;&lt;/foreign-keys&gt;&lt;ref-type name="Book Section"&gt;5&lt;/ref-type&gt;&lt;contributors&gt;&lt;authors&gt;&lt;author&gt;Carvalho, Tarcísio Motta de&lt;/author&gt;&lt;/authors&gt;&lt;secondary-authors&gt;&lt;author&gt;Machado, Paulo Pinheiro&lt;/author&gt;&lt;author&gt;Spig, Márcia Janete (orgs)&lt;/author&gt;&lt;/secondary-authors&gt;&lt;/contributors&gt;&lt;titles&gt;&lt;title&gt;Nós não tem direito: costume e direito à terra no Contestado&lt;/title&gt;&lt;secondary-title&gt;A Guerra Santa revisitada: novos estudos sobre o movimento do Contestado&lt;/secondary-title&gt;&lt;/titles&gt;&lt;pages&gt;33-72&lt;/pages&gt;&lt;keywords&gt;&lt;keyword&gt;Constestado - Brasil - conflito social - conflito de terra - luta pela terra&lt;/keyword&gt;&lt;/keywords&gt;&lt;dates&gt;&lt;year&gt;2008&lt;/year&gt;&lt;/dates&gt;&lt;pub-location&gt;Florianópolis&lt;/pub-location&gt;&lt;publisher&gt;EdUFSC&lt;/publisher&gt;&lt;label&gt; &lt;/label&gt;&lt;urls&gt;&lt;/urls&gt;&lt;research-notes&gt; &lt;/research-notes&gt;&lt;access-date&gt;   &lt;/access-date&gt;&lt;/record&gt;&lt;/Cite&gt;&lt;/EndNote&gt;</w:instrText>
      </w:r>
      <w:r w:rsidRPr="002365DD">
        <w:rPr>
          <w:rFonts w:asciiTheme="minorHAnsi" w:hAnsiTheme="minorHAnsi" w:cstheme="minorHAnsi"/>
          <w:sz w:val="22"/>
          <w:szCs w:val="22"/>
        </w:rPr>
        <w:fldChar w:fldCharType="separate"/>
      </w:r>
      <w:r w:rsidRPr="002365DD">
        <w:rPr>
          <w:rFonts w:asciiTheme="minorHAnsi" w:hAnsiTheme="minorHAnsi" w:cstheme="minorHAnsi"/>
          <w:sz w:val="22"/>
          <w:szCs w:val="22"/>
        </w:rPr>
        <w:t xml:space="preserve">Carvalho, Tarcísio Motta de. </w:t>
      </w:r>
      <w:proofErr w:type="gramStart"/>
      <w:r w:rsidRPr="002365DD">
        <w:rPr>
          <w:rFonts w:asciiTheme="minorHAnsi" w:hAnsiTheme="minorHAnsi" w:cstheme="minorHAnsi"/>
          <w:sz w:val="22"/>
          <w:szCs w:val="22"/>
        </w:rPr>
        <w:t>Nós não tem</w:t>
      </w:r>
      <w:proofErr w:type="gramEnd"/>
      <w:r w:rsidRPr="002365DD">
        <w:rPr>
          <w:rFonts w:asciiTheme="minorHAnsi" w:hAnsiTheme="minorHAnsi" w:cstheme="minorHAnsi"/>
          <w:sz w:val="22"/>
          <w:szCs w:val="22"/>
        </w:rPr>
        <w:t xml:space="preserve"> direito: costume e direito à terra no Contestado.</w:t>
      </w:r>
      <w:r w:rsidRPr="002365DD">
        <w:rPr>
          <w:rFonts w:asciiTheme="minorHAnsi" w:hAnsiTheme="minorHAnsi" w:cstheme="minorHAnsi"/>
          <w:sz w:val="22"/>
          <w:szCs w:val="22"/>
        </w:rPr>
        <w:fldChar w:fldCharType="end"/>
      </w:r>
      <w:r w:rsidR="003C0717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Pr="002365DD">
        <w:rPr>
          <w:rFonts w:asciiTheme="minorHAnsi" w:hAnsiTheme="minorHAnsi" w:cstheme="minorHAnsi"/>
          <w:sz w:val="22"/>
          <w:szCs w:val="22"/>
        </w:rPr>
        <w:t xml:space="preserve">In: 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Espig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>, Márcia Janete; Machado, Paulo Pinheiro (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). </w:t>
      </w:r>
      <w:r w:rsidRPr="002365DD">
        <w:rPr>
          <w:rFonts w:asciiTheme="minorHAnsi" w:hAnsiTheme="minorHAnsi" w:cstheme="minorHAnsi"/>
          <w:i/>
          <w:sz w:val="22"/>
          <w:szCs w:val="22"/>
        </w:rPr>
        <w:t>A guerra santa revisitada: novos estudos sobre o movimento do Contestado</w:t>
      </w:r>
      <w:r w:rsidRPr="002365DD">
        <w:rPr>
          <w:rFonts w:asciiTheme="minorHAnsi" w:hAnsiTheme="minorHAnsi" w:cstheme="minorHAnsi"/>
          <w:sz w:val="22"/>
          <w:szCs w:val="22"/>
        </w:rPr>
        <w:t>.  Florianópolis: UFSC, 2008 (pp. 33-72).</w:t>
      </w:r>
      <w:r w:rsidR="00D76DC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B66067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981.64 G934</w:t>
      </w:r>
    </w:p>
    <w:p w:rsidR="00C01682" w:rsidRPr="002365DD" w:rsidRDefault="00D76DC5" w:rsidP="00196C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Leitura complementar: </w:t>
      </w:r>
      <w:r w:rsidR="003C0717" w:rsidRPr="002365DD">
        <w:rPr>
          <w:rFonts w:asciiTheme="minorHAnsi" w:hAnsiTheme="minorHAnsi" w:cstheme="minorHAnsi"/>
          <w:sz w:val="22"/>
          <w:szCs w:val="22"/>
        </w:rPr>
        <w:t xml:space="preserve">Martins, José de Souza. </w:t>
      </w:r>
      <w:r w:rsidR="003C0717" w:rsidRPr="002365DD">
        <w:rPr>
          <w:rFonts w:asciiTheme="minorHAnsi" w:hAnsiTheme="minorHAnsi" w:cstheme="minorHAnsi"/>
          <w:i/>
          <w:sz w:val="22"/>
          <w:szCs w:val="22"/>
        </w:rPr>
        <w:t>Os camponeses e a política no Brasil: as lutas sociais no campo e seu lugar no processo político</w:t>
      </w:r>
      <w:r w:rsidR="003C0717" w:rsidRPr="002365DD">
        <w:rPr>
          <w:rFonts w:asciiTheme="minorHAnsi" w:hAnsiTheme="minorHAnsi" w:cstheme="minorHAnsi"/>
          <w:sz w:val="22"/>
          <w:szCs w:val="22"/>
        </w:rPr>
        <w:t xml:space="preserve">. Petrópolis: Vozes, 1981. </w:t>
      </w:r>
      <w:r w:rsidR="00C01682" w:rsidRPr="002365DD">
        <w:rPr>
          <w:rFonts w:asciiTheme="minorHAnsi" w:hAnsiTheme="minorHAnsi" w:cstheme="minorHAnsi"/>
          <w:sz w:val="22"/>
          <w:szCs w:val="22"/>
        </w:rPr>
        <w:t>(pp. 50-66).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96C16" w:rsidRPr="002365DD">
        <w:rPr>
          <w:rFonts w:asciiTheme="minorHAnsi" w:hAnsiTheme="minorHAnsi" w:cstheme="minorHAnsi"/>
          <w:sz w:val="22"/>
          <w:szCs w:val="22"/>
        </w:rPr>
        <w:t xml:space="preserve"> 301.44430981 M386</w:t>
      </w:r>
    </w:p>
    <w:p w:rsidR="00046E94" w:rsidRPr="002365DD" w:rsidRDefault="00046E94" w:rsidP="00046E94">
      <w:pPr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3A167B" w:rsidRPr="002365DD" w:rsidRDefault="003A167B" w:rsidP="003A167B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8</w:t>
      </w:r>
    </w:p>
    <w:p w:rsidR="003A167B" w:rsidRPr="002365DD" w:rsidRDefault="003A167B" w:rsidP="003A167B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O cangaço e o banditismo social</w:t>
      </w:r>
    </w:p>
    <w:p w:rsidR="003A167B" w:rsidRPr="002365DD" w:rsidRDefault="003A167B" w:rsidP="003A167B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3A167B" w:rsidRPr="002365DD" w:rsidRDefault="003A167B" w:rsidP="00B660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t>Ferreras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Norberto Osvaldo. Bandoleiros, cangaceiros e matreiros: revisão de bibliografia sobre banditismo social na América Latina. </w:t>
      </w:r>
      <w:r w:rsidRPr="002365DD">
        <w:rPr>
          <w:rFonts w:asciiTheme="minorHAnsi" w:hAnsiTheme="minorHAnsi" w:cstheme="minorHAnsi"/>
          <w:i/>
          <w:sz w:val="22"/>
          <w:szCs w:val="22"/>
        </w:rPr>
        <w:t>História</w:t>
      </w:r>
      <w:r w:rsidRPr="002365DD">
        <w:rPr>
          <w:rFonts w:asciiTheme="minorHAnsi" w:hAnsiTheme="minorHAnsi" w:cstheme="minorHAnsi"/>
          <w:sz w:val="22"/>
          <w:szCs w:val="22"/>
        </w:rPr>
        <w:t xml:space="preserve">, São Paulo, v. 22, n. 2, 2003. (pp. 211-226). </w:t>
      </w:r>
      <w:r w:rsidR="00B66067" w:rsidRPr="002365DD">
        <w:rPr>
          <w:rFonts w:asciiTheme="minorHAnsi" w:hAnsiTheme="minorHAnsi" w:cstheme="minorHAnsi"/>
          <w:sz w:val="22"/>
          <w:szCs w:val="22"/>
        </w:rPr>
        <w:t xml:space="preserve">Disponível em: &lt; http://www.scielo.br/scielo.php?script=sci_arttext&amp;pid=S0101-90742003000200012 &gt;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</w:p>
    <w:p w:rsidR="003A167B" w:rsidRPr="002365DD" w:rsidRDefault="003C0717" w:rsidP="00A616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Queiroz</w:t>
      </w:r>
      <w:r w:rsidR="00A21326" w:rsidRPr="002365DD">
        <w:rPr>
          <w:rFonts w:asciiTheme="minorHAnsi" w:hAnsiTheme="minorHAnsi" w:cstheme="minorHAnsi"/>
          <w:sz w:val="22"/>
          <w:szCs w:val="22"/>
        </w:rPr>
        <w:t xml:space="preserve">, Maria Isaura Pereira de. </w:t>
      </w:r>
      <w:r w:rsidR="00A21326" w:rsidRPr="002365DD">
        <w:rPr>
          <w:rFonts w:asciiTheme="minorHAnsi" w:hAnsiTheme="minorHAnsi" w:cstheme="minorHAnsi"/>
          <w:i/>
          <w:sz w:val="22"/>
          <w:szCs w:val="22"/>
        </w:rPr>
        <w:t>História do cangaço: história popular</w:t>
      </w:r>
      <w:r w:rsidR="00A21326" w:rsidRPr="002365DD">
        <w:rPr>
          <w:rFonts w:asciiTheme="minorHAnsi" w:hAnsiTheme="minorHAnsi" w:cstheme="minorHAnsi"/>
          <w:sz w:val="22"/>
          <w:szCs w:val="22"/>
        </w:rPr>
        <w:t>. São Paulo: Global. 1991.</w:t>
      </w:r>
      <w:r w:rsidR="00A61619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A61619" w:rsidRPr="002365DD">
        <w:rPr>
          <w:rFonts w:asciiTheme="minorHAnsi" w:hAnsiTheme="minorHAnsi" w:cstheme="minorHAnsi"/>
          <w:sz w:val="22"/>
          <w:szCs w:val="22"/>
        </w:rPr>
        <w:t xml:space="preserve"> 301.18509812 Q3</w:t>
      </w:r>
    </w:p>
    <w:p w:rsidR="00C43562" w:rsidRPr="002365DD" w:rsidRDefault="00C43562" w:rsidP="00A616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Chandler, Billy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Jaynes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. </w:t>
      </w:r>
      <w:r w:rsidRPr="002365DD">
        <w:rPr>
          <w:rFonts w:asciiTheme="minorHAnsi" w:hAnsiTheme="minorHAnsi" w:cstheme="minorHAnsi"/>
          <w:i/>
          <w:sz w:val="22"/>
          <w:szCs w:val="22"/>
        </w:rPr>
        <w:t>Lampião, o rei dos cangaceiros</w:t>
      </w:r>
      <w:r w:rsidRPr="002365DD">
        <w:rPr>
          <w:rFonts w:asciiTheme="minorHAnsi" w:hAnsiTheme="minorHAnsi" w:cstheme="minorHAnsi"/>
          <w:sz w:val="22"/>
          <w:szCs w:val="22"/>
        </w:rPr>
        <w:t>. Rio de Janeiro: Paz e Terra, 2003.</w:t>
      </w:r>
      <w:r w:rsidR="00A61619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A61619" w:rsidRPr="002365DD">
        <w:rPr>
          <w:rFonts w:asciiTheme="minorHAnsi" w:hAnsiTheme="minorHAnsi" w:cstheme="minorHAnsi"/>
          <w:sz w:val="22"/>
          <w:szCs w:val="22"/>
        </w:rPr>
        <w:t xml:space="preserve"> 920.9 C455</w:t>
      </w:r>
    </w:p>
    <w:p w:rsidR="00624B21" w:rsidRPr="002365DD" w:rsidRDefault="00624B21" w:rsidP="00624B21">
      <w:pPr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4400EA" w:rsidRPr="002365DD" w:rsidRDefault="00BE5925" w:rsidP="00933539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9</w:t>
      </w:r>
    </w:p>
    <w:p w:rsidR="00946EC1" w:rsidRPr="002365DD" w:rsidRDefault="00946EC1" w:rsidP="00946EC1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Os ‘movimentos pré-pol</w:t>
      </w:r>
      <w:r w:rsidR="00A61619" w:rsidRPr="002365DD">
        <w:rPr>
          <w:rFonts w:asciiTheme="minorHAnsi" w:hAnsiTheme="minorHAnsi" w:cstheme="minorHAnsi"/>
          <w:b/>
          <w:sz w:val="22"/>
          <w:szCs w:val="22"/>
        </w:rPr>
        <w:t xml:space="preserve">íticos’ e ‘rebeldes primitivos’ </w:t>
      </w:r>
    </w:p>
    <w:p w:rsidR="00BF4612" w:rsidRPr="002365DD" w:rsidRDefault="00BF4612" w:rsidP="00BF4612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D0424F" w:rsidRPr="002365DD" w:rsidRDefault="00D0424F" w:rsidP="00196C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t>Hobsbawn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Eric. </w:t>
      </w:r>
      <w:r w:rsidRPr="002365DD">
        <w:rPr>
          <w:rFonts w:asciiTheme="minorHAnsi" w:hAnsiTheme="minorHAnsi" w:cstheme="minorHAnsi"/>
          <w:i/>
          <w:iCs/>
          <w:sz w:val="22"/>
          <w:szCs w:val="22"/>
        </w:rPr>
        <w:t>Rebeldes primitivos: estudos sobre formas arcaicas de movimentos sociais nos séculos XIX e XX</w:t>
      </w:r>
      <w:r w:rsidRPr="002365DD">
        <w:rPr>
          <w:rFonts w:asciiTheme="minorHAnsi" w:hAnsiTheme="minorHAnsi" w:cstheme="minorHAnsi"/>
          <w:sz w:val="22"/>
          <w:szCs w:val="22"/>
        </w:rPr>
        <w:t xml:space="preserve">. Rio de Janeiro: Jorge Zahar Editores, 1968. </w:t>
      </w:r>
      <w:r w:rsidR="00CB28E7" w:rsidRPr="002365DD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CB28E7" w:rsidRPr="002365DD">
        <w:rPr>
          <w:rFonts w:asciiTheme="minorHAnsi" w:hAnsiTheme="minorHAnsi" w:cstheme="minorHAnsi"/>
          <w:sz w:val="22"/>
          <w:szCs w:val="22"/>
        </w:rPr>
        <w:t>pp.</w:t>
      </w:r>
      <w:proofErr w:type="gramEnd"/>
      <w:r w:rsidR="00CB28E7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B66067" w:rsidRPr="002365DD">
        <w:rPr>
          <w:rFonts w:asciiTheme="minorHAnsi" w:hAnsiTheme="minorHAnsi" w:cstheme="minorHAnsi"/>
          <w:sz w:val="22"/>
          <w:szCs w:val="22"/>
        </w:rPr>
        <w:t>5-52)</w:t>
      </w:r>
      <w:r w:rsidR="00CB28E7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196C16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96C16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196C16" w:rsidRPr="002365DD">
        <w:rPr>
          <w:rFonts w:asciiTheme="minorHAnsi" w:hAnsiTheme="minorHAnsi" w:cstheme="minorHAnsi"/>
          <w:sz w:val="22"/>
          <w:szCs w:val="22"/>
        </w:rPr>
        <w:t>301.242 H684</w:t>
      </w:r>
    </w:p>
    <w:p w:rsidR="003A167B" w:rsidRPr="002365DD" w:rsidRDefault="003A167B" w:rsidP="003468A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lastRenderedPageBreak/>
        <w:t>Lowy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Michael.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Hobsbawm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sociólogo do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milenarismo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 campesino. </w:t>
      </w:r>
      <w:r w:rsidRPr="002365DD">
        <w:rPr>
          <w:rFonts w:asciiTheme="minorHAnsi" w:hAnsiTheme="minorHAnsi" w:cstheme="minorHAnsi"/>
          <w:i/>
          <w:sz w:val="22"/>
          <w:szCs w:val="22"/>
        </w:rPr>
        <w:t>Estudos Avançados</w:t>
      </w:r>
      <w:r w:rsidRPr="002365DD">
        <w:rPr>
          <w:rFonts w:asciiTheme="minorHAnsi" w:hAnsiTheme="minorHAnsi" w:cstheme="minorHAnsi"/>
          <w:sz w:val="22"/>
          <w:szCs w:val="22"/>
        </w:rPr>
        <w:t xml:space="preserve">, vol. </w:t>
      </w:r>
      <w:r w:rsidR="003468AA" w:rsidRPr="002365DD">
        <w:rPr>
          <w:rFonts w:asciiTheme="minorHAnsi" w:hAnsiTheme="minorHAnsi" w:cstheme="minorHAnsi"/>
          <w:sz w:val="22"/>
          <w:szCs w:val="22"/>
        </w:rPr>
        <w:t xml:space="preserve">24, n. 69 2010. (pp. 105-118). Disponível em: &lt; http://www.scielo.br/scielo.php?pid=S0103-40142010000200007&amp;script=sci_abstract&amp;tlng=pt &gt;.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A61619" w:rsidRPr="002365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</w:p>
    <w:p w:rsidR="00A61619" w:rsidRPr="002365DD" w:rsidRDefault="00A61619" w:rsidP="00A61619">
      <w:pPr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624B21" w:rsidRPr="002365DD" w:rsidRDefault="00624B21" w:rsidP="00A61619">
      <w:pPr>
        <w:pBdr>
          <w:top w:val="single" w:sz="4" w:space="1" w:color="auto"/>
        </w:pBdr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10</w:t>
      </w:r>
    </w:p>
    <w:p w:rsidR="00A61619" w:rsidRPr="002365DD" w:rsidRDefault="00A61619" w:rsidP="00A61619">
      <w:pPr>
        <w:pBdr>
          <w:top w:val="single" w:sz="4" w:space="1" w:color="auto"/>
        </w:pBdr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Camponeses, política e movimentos sociais</w:t>
      </w:r>
    </w:p>
    <w:p w:rsidR="00A61619" w:rsidRPr="002365DD" w:rsidRDefault="00A61619" w:rsidP="00A61619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A61619" w:rsidRPr="002365DD" w:rsidRDefault="00A61619" w:rsidP="003468A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t>Hobsbawm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Eric J. Pessoas extraordinárias: resistência, rebelião e jazz. 2ª edição. São Paulo: Paz e Terra, 1999. (Seção “Camponeses”, pp. 215-288)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3468AA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3468AA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3468AA" w:rsidRPr="002365DD">
        <w:rPr>
          <w:rFonts w:asciiTheme="minorHAnsi" w:hAnsiTheme="minorHAnsi" w:cstheme="minorHAnsi"/>
          <w:sz w:val="22"/>
          <w:szCs w:val="22"/>
        </w:rPr>
        <w:t>909 H684</w:t>
      </w:r>
    </w:p>
    <w:p w:rsidR="00A61619" w:rsidRPr="002365DD" w:rsidRDefault="00A61619" w:rsidP="00A616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  <w:lang w:val="en-GB"/>
        </w:rPr>
        <w:t>Hobsbawm</w:t>
      </w:r>
      <w:proofErr w:type="spellEnd"/>
      <w:r w:rsidRPr="002365DD">
        <w:rPr>
          <w:rFonts w:asciiTheme="minorHAnsi" w:hAnsiTheme="minorHAnsi" w:cstheme="minorHAnsi"/>
          <w:sz w:val="22"/>
          <w:szCs w:val="22"/>
          <w:lang w:val="en-GB"/>
        </w:rPr>
        <w:t xml:space="preserve">, Eric J.; </w:t>
      </w:r>
      <w:proofErr w:type="spellStart"/>
      <w:r w:rsidRPr="002365DD">
        <w:rPr>
          <w:rFonts w:asciiTheme="minorHAnsi" w:hAnsiTheme="minorHAnsi" w:cstheme="minorHAnsi"/>
          <w:sz w:val="22"/>
          <w:szCs w:val="22"/>
          <w:lang w:val="en-GB"/>
        </w:rPr>
        <w:t>Rudé</w:t>
      </w:r>
      <w:proofErr w:type="spellEnd"/>
      <w:r w:rsidRPr="002365DD">
        <w:rPr>
          <w:rFonts w:asciiTheme="minorHAnsi" w:hAnsiTheme="minorHAnsi" w:cstheme="minorHAnsi"/>
          <w:sz w:val="22"/>
          <w:szCs w:val="22"/>
          <w:lang w:val="en-GB"/>
        </w:rPr>
        <w:t xml:space="preserve">, George. </w:t>
      </w:r>
      <w:r w:rsidRPr="002365DD">
        <w:rPr>
          <w:rFonts w:asciiTheme="minorHAnsi" w:hAnsiTheme="minorHAnsi" w:cstheme="minorHAnsi"/>
          <w:sz w:val="22"/>
          <w:szCs w:val="22"/>
        </w:rPr>
        <w:t xml:space="preserve">Capitão swing: a expansão capitalista e as revoltas rurais na Inglaterra no início do século XIX. Coleção Ciências sociais. Rio de Janeiro: Francisco Alves, 1982.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</w:p>
    <w:p w:rsidR="00A61619" w:rsidRPr="002365DD" w:rsidRDefault="00A61619" w:rsidP="00A61619">
      <w:pPr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624B21" w:rsidRPr="002365DD" w:rsidRDefault="00624B21" w:rsidP="00624B21">
      <w:pPr>
        <w:pBdr>
          <w:top w:val="single" w:sz="4" w:space="1" w:color="auto"/>
        </w:pBdr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11</w:t>
      </w:r>
    </w:p>
    <w:p w:rsidR="00624B21" w:rsidRPr="002365DD" w:rsidRDefault="00624B21" w:rsidP="00624B21">
      <w:pPr>
        <w:pBdr>
          <w:top w:val="single" w:sz="4" w:space="1" w:color="auto"/>
        </w:pBdr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Primeira avaliação</w:t>
      </w:r>
    </w:p>
    <w:p w:rsidR="00624B21" w:rsidRPr="002365DD" w:rsidRDefault="00624B21" w:rsidP="00624B21">
      <w:pPr>
        <w:pBdr>
          <w:top w:val="single" w:sz="4" w:space="1" w:color="auto"/>
        </w:pBdr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24B21" w:rsidRPr="002365DD" w:rsidRDefault="00C25EDF" w:rsidP="00624B21">
      <w:pPr>
        <w:pBdr>
          <w:top w:val="single" w:sz="4" w:space="1" w:color="auto"/>
        </w:pBdr>
        <w:ind w:left="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12</w:t>
      </w:r>
    </w:p>
    <w:p w:rsidR="00624B21" w:rsidRPr="002365DD" w:rsidRDefault="00624B21" w:rsidP="00624B21">
      <w:pPr>
        <w:pBdr>
          <w:top w:val="single" w:sz="4" w:space="1" w:color="auto"/>
        </w:pBdr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Entrega das avaliações e comentários</w:t>
      </w:r>
    </w:p>
    <w:p w:rsidR="00C43562" w:rsidRPr="002365DD" w:rsidRDefault="00C43562" w:rsidP="00C4356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43562" w:rsidRPr="002365DD" w:rsidRDefault="00C43562" w:rsidP="00C43562">
      <w:pPr>
        <w:jc w:val="righ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Parte III - O rompimento com o ordenamento agrário-conservador</w:t>
      </w:r>
    </w:p>
    <w:p w:rsidR="00C43562" w:rsidRPr="002365DD" w:rsidRDefault="00C25EDF" w:rsidP="00C43562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365DD">
        <w:rPr>
          <w:rFonts w:asciiTheme="minorHAnsi" w:hAnsiTheme="minorHAnsi" w:cstheme="minorHAnsi"/>
          <w:b/>
          <w:sz w:val="22"/>
          <w:szCs w:val="22"/>
        </w:rPr>
        <w:t>Aula 13</w:t>
      </w:r>
    </w:p>
    <w:p w:rsidR="00157E6B" w:rsidRPr="002365DD" w:rsidRDefault="00C43562" w:rsidP="00C43562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 revoluç</w:t>
      </w:r>
      <w:r w:rsidR="00624B21" w:rsidRPr="002365DD">
        <w:rPr>
          <w:rFonts w:asciiTheme="minorHAnsi" w:hAnsiTheme="minorHAnsi" w:cstheme="minorHAnsi"/>
          <w:b/>
          <w:sz w:val="22"/>
          <w:szCs w:val="22"/>
        </w:rPr>
        <w:t>ão de 30</w:t>
      </w:r>
      <w:r w:rsidR="00B971F0" w:rsidRPr="002365DD">
        <w:rPr>
          <w:rFonts w:asciiTheme="minorHAnsi" w:hAnsiTheme="minorHAnsi" w:cstheme="minorHAnsi"/>
          <w:b/>
          <w:sz w:val="22"/>
          <w:szCs w:val="22"/>
        </w:rPr>
        <w:t xml:space="preserve"> e o surgimento da questão agrária brasileira</w:t>
      </w:r>
    </w:p>
    <w:p w:rsidR="004E3265" w:rsidRPr="002365DD" w:rsidRDefault="004E3265" w:rsidP="004E3265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C867A2" w:rsidRPr="002365DD" w:rsidRDefault="004E3265" w:rsidP="0013661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Linhares, Maria Yedda e </w:t>
      </w:r>
      <w:r w:rsidR="00C867A2" w:rsidRPr="002365DD">
        <w:rPr>
          <w:rFonts w:asciiTheme="minorHAnsi" w:hAnsiTheme="minorHAnsi" w:cstheme="minorHAnsi"/>
          <w:sz w:val="22"/>
          <w:szCs w:val="22"/>
        </w:rPr>
        <w:t xml:space="preserve">Silva, Francisco Carlos Teixeira da. </w:t>
      </w:r>
      <w:r w:rsidR="00C867A2" w:rsidRPr="002365DD">
        <w:rPr>
          <w:rFonts w:asciiTheme="minorHAnsi" w:hAnsiTheme="minorHAnsi" w:cstheme="minorHAnsi"/>
          <w:i/>
          <w:iCs/>
          <w:sz w:val="22"/>
          <w:szCs w:val="22"/>
        </w:rPr>
        <w:t>Terra prometida: uma história de questão agrária no Brasil</w:t>
      </w:r>
      <w:r w:rsidR="00C867A2" w:rsidRPr="002365DD">
        <w:rPr>
          <w:rFonts w:asciiTheme="minorHAnsi" w:hAnsiTheme="minorHAnsi" w:cstheme="minorHAnsi"/>
          <w:sz w:val="22"/>
          <w:szCs w:val="22"/>
        </w:rPr>
        <w:t>.  Rio de Jane</w:t>
      </w:r>
      <w:r w:rsidR="00C43562" w:rsidRPr="002365DD">
        <w:rPr>
          <w:rFonts w:asciiTheme="minorHAnsi" w:hAnsiTheme="minorHAnsi" w:cstheme="minorHAnsi"/>
          <w:sz w:val="22"/>
          <w:szCs w:val="22"/>
        </w:rPr>
        <w:t xml:space="preserve">iro: Campos, 1999 (pp. </w:t>
      </w:r>
      <w:r w:rsidR="00CE3030" w:rsidRPr="002365DD">
        <w:rPr>
          <w:rFonts w:asciiTheme="minorHAnsi" w:hAnsiTheme="minorHAnsi" w:cstheme="minorHAnsi"/>
          <w:sz w:val="22"/>
          <w:szCs w:val="22"/>
        </w:rPr>
        <w:t>103-148</w:t>
      </w:r>
      <w:r w:rsidR="00C867A2" w:rsidRPr="002365DD">
        <w:rPr>
          <w:rFonts w:asciiTheme="minorHAnsi" w:hAnsiTheme="minorHAnsi" w:cstheme="minorHAnsi"/>
          <w:sz w:val="22"/>
          <w:szCs w:val="22"/>
        </w:rPr>
        <w:t>)</w:t>
      </w:r>
      <w:r w:rsidR="00731274" w:rsidRPr="002365DD">
        <w:rPr>
          <w:rFonts w:asciiTheme="minorHAnsi" w:hAnsiTheme="minorHAnsi" w:cstheme="minorHAnsi"/>
          <w:sz w:val="22"/>
          <w:szCs w:val="22"/>
        </w:rPr>
        <w:t>.</w:t>
      </w:r>
      <w:r w:rsidR="00CE3030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</w:p>
    <w:p w:rsidR="00B971F0" w:rsidRPr="002365DD" w:rsidRDefault="008E0717" w:rsidP="003468A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Silva, Francisco Carlos Teixeira. Vargas e a questão agrária: a construção do fordismo possível. </w:t>
      </w:r>
      <w:r w:rsidRPr="002365DD">
        <w:rPr>
          <w:rFonts w:asciiTheme="minorHAnsi" w:hAnsiTheme="minorHAnsi" w:cstheme="minorHAnsi"/>
          <w:i/>
          <w:sz w:val="22"/>
          <w:szCs w:val="22"/>
        </w:rPr>
        <w:t>Diálogos</w:t>
      </w:r>
      <w:r w:rsidRPr="002365DD">
        <w:rPr>
          <w:rFonts w:asciiTheme="minorHAnsi" w:hAnsiTheme="minorHAnsi" w:cstheme="minorHAnsi"/>
          <w:sz w:val="22"/>
          <w:szCs w:val="22"/>
        </w:rPr>
        <w:t xml:space="preserve">, Maringá, v. 2, 1998. (pp. 113-127). </w:t>
      </w:r>
      <w:r w:rsidR="003468AA" w:rsidRPr="002365DD">
        <w:rPr>
          <w:rFonts w:asciiTheme="minorHAnsi" w:hAnsiTheme="minorHAnsi" w:cstheme="minorHAnsi"/>
          <w:sz w:val="22"/>
          <w:szCs w:val="22"/>
        </w:rPr>
        <w:t>Disponível em: &lt; http://www.egov.ufsc.br:8080/portal/sites/default/files/anexos/29858-29874-1-PB.</w:t>
      </w:r>
      <w:r w:rsidR="00586EB2" w:rsidRPr="002365DD">
        <w:rPr>
          <w:rFonts w:asciiTheme="minorHAnsi" w:hAnsiTheme="minorHAnsi" w:cstheme="minorHAnsi"/>
          <w:caps/>
          <w:sz w:val="22"/>
          <w:szCs w:val="22"/>
        </w:rPr>
        <w:t>pdf</w:t>
      </w:r>
      <w:r w:rsidR="003468AA" w:rsidRPr="002365DD">
        <w:rPr>
          <w:rFonts w:asciiTheme="minorHAnsi" w:hAnsiTheme="minorHAnsi" w:cstheme="minorHAnsi"/>
          <w:sz w:val="22"/>
          <w:szCs w:val="22"/>
        </w:rPr>
        <w:t xml:space="preserve"> &gt;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B971F0" w:rsidRPr="002365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2DCC" w:rsidRPr="002365DD" w:rsidRDefault="00B971F0" w:rsidP="003468A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Martins, José de Souza. </w:t>
      </w:r>
      <w:r w:rsidRPr="002365DD">
        <w:rPr>
          <w:rFonts w:asciiTheme="minorHAnsi" w:hAnsiTheme="minorHAnsi" w:cstheme="minorHAnsi"/>
          <w:i/>
          <w:sz w:val="22"/>
          <w:szCs w:val="22"/>
        </w:rPr>
        <w:t>Os camponeses e a política no Brasil: as lutas sociais no campo e seu lugar no processo político</w:t>
      </w:r>
      <w:r w:rsidRPr="002365DD">
        <w:rPr>
          <w:rFonts w:asciiTheme="minorHAnsi" w:hAnsiTheme="minorHAnsi" w:cstheme="minorHAnsi"/>
          <w:sz w:val="22"/>
          <w:szCs w:val="22"/>
        </w:rPr>
        <w:t>. Petrópolis: Vozes, 1981. (</w:t>
      </w:r>
      <w:proofErr w:type="gramStart"/>
      <w:r w:rsidRPr="002365DD">
        <w:rPr>
          <w:rFonts w:asciiTheme="minorHAnsi" w:hAnsiTheme="minorHAnsi" w:cstheme="minorHAnsi"/>
          <w:sz w:val="22"/>
          <w:szCs w:val="22"/>
        </w:rPr>
        <w:t>pp.</w:t>
      </w:r>
      <w:proofErr w:type="gramEnd"/>
      <w:r w:rsidRPr="002365DD">
        <w:rPr>
          <w:rFonts w:asciiTheme="minorHAnsi" w:hAnsiTheme="minorHAnsi" w:cstheme="minorHAnsi"/>
          <w:sz w:val="22"/>
          <w:szCs w:val="22"/>
        </w:rPr>
        <w:t xml:space="preserve"> 62-80)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CE3030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3468AA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3468AA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3468AA" w:rsidRPr="002365DD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BEC </w:t>
      </w:r>
      <w:r w:rsidR="003468AA" w:rsidRPr="002365DD">
        <w:rPr>
          <w:rFonts w:asciiTheme="minorHAnsi" w:hAnsiTheme="minorHAnsi" w:cstheme="minorHAnsi"/>
          <w:sz w:val="22"/>
          <w:szCs w:val="22"/>
        </w:rPr>
        <w:t>301.44430981 M386</w:t>
      </w:r>
    </w:p>
    <w:p w:rsidR="009948D7" w:rsidRPr="002365DD" w:rsidRDefault="009948D7" w:rsidP="003468AA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Graziano da Silva, José. O que é questão agrária. São Paulo: Brasiliense, 1981.</w:t>
      </w:r>
      <w:r w:rsidRPr="002365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3468AA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3468AA" w:rsidRPr="002365D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3468AA" w:rsidRPr="002365DD">
        <w:rPr>
          <w:rFonts w:asciiTheme="minorHAnsi" w:hAnsiTheme="minorHAnsi" w:cstheme="minorHAnsi"/>
          <w:sz w:val="22"/>
          <w:szCs w:val="22"/>
        </w:rPr>
        <w:t>338.1 S586</w:t>
      </w:r>
    </w:p>
    <w:p w:rsidR="008E0717" w:rsidRPr="002365DD" w:rsidRDefault="008E0717" w:rsidP="008E071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:rsidR="008E0717" w:rsidRPr="002365DD" w:rsidRDefault="00C25EDF" w:rsidP="008E0717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14</w:t>
      </w:r>
    </w:p>
    <w:p w:rsidR="00E3415E" w:rsidRPr="002365DD" w:rsidRDefault="00C17A81" w:rsidP="009F677E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</w:t>
      </w:r>
      <w:r w:rsidR="00BE5925" w:rsidRPr="002365DD">
        <w:rPr>
          <w:rFonts w:asciiTheme="minorHAnsi" w:hAnsiTheme="minorHAnsi" w:cstheme="minorHAnsi"/>
          <w:b/>
          <w:sz w:val="22"/>
          <w:szCs w:val="22"/>
        </w:rPr>
        <w:t xml:space="preserve"> alteração das relações tradicionais, reconversão social e desenraizamento. </w:t>
      </w:r>
    </w:p>
    <w:p w:rsidR="004E3265" w:rsidRPr="002365DD" w:rsidRDefault="004E3265" w:rsidP="004E3265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863E06" w:rsidRPr="002365DD" w:rsidRDefault="005D214F" w:rsidP="005D214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lastRenderedPageBreak/>
        <w:t xml:space="preserve">Garcia Jr, Afrânio Raul. A Sociologia Rural no Brasil: entre escravos do passado e parceiros do futuro. </w:t>
      </w:r>
      <w:r w:rsidRPr="002365DD">
        <w:rPr>
          <w:rFonts w:asciiTheme="minorHAnsi" w:hAnsiTheme="minorHAnsi" w:cstheme="minorHAnsi"/>
          <w:bCs/>
          <w:i/>
          <w:sz w:val="22"/>
          <w:szCs w:val="22"/>
        </w:rPr>
        <w:t>Estudos Sociedade e Agricultura</w:t>
      </w:r>
      <w:r w:rsidR="003C0717" w:rsidRPr="002365DD">
        <w:rPr>
          <w:rFonts w:asciiTheme="minorHAnsi" w:hAnsiTheme="minorHAnsi" w:cstheme="minorHAnsi"/>
          <w:sz w:val="22"/>
          <w:szCs w:val="22"/>
        </w:rPr>
        <w:t xml:space="preserve">, vol. 19, </w:t>
      </w:r>
      <w:r w:rsidRPr="002365DD">
        <w:rPr>
          <w:rFonts w:asciiTheme="minorHAnsi" w:hAnsiTheme="minorHAnsi" w:cstheme="minorHAnsi"/>
          <w:sz w:val="22"/>
          <w:szCs w:val="22"/>
        </w:rPr>
        <w:t>2002. (pp. 40-71). Disponível em: &lt;</w:t>
      </w:r>
      <w:r w:rsidRPr="002365DD">
        <w:rPr>
          <w:rFonts w:asciiTheme="minorHAnsi" w:hAnsiTheme="minorHAnsi" w:cstheme="minorHAnsi"/>
          <w:bCs/>
          <w:sz w:val="22"/>
          <w:szCs w:val="22"/>
        </w:rPr>
        <w:t>http://www.scielo.br/</w:t>
      </w:r>
      <w:r w:rsidR="00586EB2" w:rsidRPr="002365DD">
        <w:rPr>
          <w:rFonts w:asciiTheme="minorHAnsi" w:hAnsiTheme="minorHAnsi" w:cstheme="minorHAnsi"/>
          <w:bCs/>
          <w:caps/>
          <w:sz w:val="22"/>
          <w:szCs w:val="22"/>
        </w:rPr>
        <w:t>pdf</w:t>
      </w:r>
      <w:r w:rsidRPr="002365DD">
        <w:rPr>
          <w:rFonts w:asciiTheme="minorHAnsi" w:hAnsiTheme="minorHAnsi" w:cstheme="minorHAnsi"/>
          <w:bCs/>
          <w:sz w:val="22"/>
          <w:szCs w:val="22"/>
        </w:rPr>
        <w:t>/soc/n10/18718.</w:t>
      </w:r>
      <w:r w:rsidR="00586EB2" w:rsidRPr="002365DD">
        <w:rPr>
          <w:rFonts w:asciiTheme="minorHAnsi" w:hAnsiTheme="minorHAnsi" w:cstheme="minorHAnsi"/>
          <w:bCs/>
          <w:caps/>
          <w:sz w:val="22"/>
          <w:szCs w:val="22"/>
        </w:rPr>
        <w:t>pdf</w:t>
      </w:r>
      <w:r w:rsidRPr="002365DD">
        <w:rPr>
          <w:rFonts w:asciiTheme="minorHAnsi" w:hAnsiTheme="minorHAnsi" w:cstheme="minorHAnsi"/>
          <w:sz w:val="22"/>
          <w:szCs w:val="22"/>
        </w:rPr>
        <w:t xml:space="preserve"> &gt;.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</w:p>
    <w:p w:rsidR="00E3415E" w:rsidRPr="002365DD" w:rsidRDefault="00E3415E" w:rsidP="0012313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t>Sigaud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Lygia. Lutas políticas e liquidação da morada. In: ___________ </w:t>
      </w:r>
      <w:r w:rsidRPr="002365DD">
        <w:rPr>
          <w:rFonts w:asciiTheme="minorHAnsi" w:hAnsiTheme="minorHAnsi" w:cstheme="minorHAnsi"/>
          <w:i/>
          <w:iCs/>
          <w:sz w:val="22"/>
          <w:szCs w:val="22"/>
        </w:rPr>
        <w:t>Os clandestinos e os direitos: estudo sobre trabalhadores da cana-de-açúcar de Pernambuco</w:t>
      </w:r>
      <w:r w:rsidRPr="002365DD">
        <w:rPr>
          <w:rFonts w:asciiTheme="minorHAnsi" w:hAnsiTheme="minorHAnsi" w:cstheme="minorHAnsi"/>
          <w:sz w:val="22"/>
          <w:szCs w:val="22"/>
        </w:rPr>
        <w:t xml:space="preserve">.  São Paulo: Livraria Duas Cidades, 1979 (pp. 33-48).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12313E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2313E" w:rsidRPr="002365DD">
        <w:rPr>
          <w:rFonts w:asciiTheme="minorHAnsi" w:hAnsiTheme="minorHAnsi" w:cstheme="minorHAnsi"/>
          <w:sz w:val="22"/>
          <w:szCs w:val="22"/>
        </w:rPr>
        <w:t xml:space="preserve"> 331.7663364 S574</w:t>
      </w:r>
    </w:p>
    <w:p w:rsidR="00E3415E" w:rsidRPr="002365DD" w:rsidRDefault="00E3415E" w:rsidP="00E3415E">
      <w:pPr>
        <w:rPr>
          <w:rFonts w:asciiTheme="minorHAnsi" w:hAnsiTheme="minorHAnsi" w:cstheme="minorHAnsi"/>
          <w:sz w:val="22"/>
          <w:szCs w:val="22"/>
        </w:rPr>
      </w:pPr>
    </w:p>
    <w:p w:rsidR="00D4317C" w:rsidRPr="002365DD" w:rsidRDefault="00D4317C" w:rsidP="00D4317C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15</w:t>
      </w:r>
    </w:p>
    <w:p w:rsidR="00C17A81" w:rsidRPr="002365DD" w:rsidRDefault="00C17A81" w:rsidP="00D4317C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As Ligas Camponesas do Nordeste.</w:t>
      </w:r>
    </w:p>
    <w:p w:rsidR="00586EB2" w:rsidRPr="002365DD" w:rsidRDefault="00586EB2" w:rsidP="00586EB2">
      <w:pPr>
        <w:ind w:left="720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Filme: Cabra Marcado Para Morrer, Direção Eduardo Coutinho, 1984, Documentário, 1h 59m.</w:t>
      </w:r>
    </w:p>
    <w:p w:rsidR="00586EB2" w:rsidRPr="002365DD" w:rsidRDefault="00586EB2" w:rsidP="00586EB2">
      <w:pPr>
        <w:ind w:left="7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</w:t>
      </w:r>
      <w:r w:rsidRPr="002365DD">
        <w:rPr>
          <w:rFonts w:asciiTheme="minorHAnsi" w:hAnsiTheme="minorHAnsi" w:cstheme="minorHAnsi"/>
          <w:sz w:val="22"/>
          <w:szCs w:val="22"/>
        </w:rPr>
        <w:t>:</w:t>
      </w:r>
    </w:p>
    <w:p w:rsidR="00863E06" w:rsidRPr="002365DD" w:rsidRDefault="00CE3030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Leitura recomendada: </w:t>
      </w:r>
      <w:r w:rsidR="00863E06" w:rsidRPr="002365DD">
        <w:rPr>
          <w:rFonts w:asciiTheme="minorHAnsi" w:hAnsiTheme="minorHAnsi" w:cstheme="minorHAnsi"/>
          <w:sz w:val="22"/>
          <w:szCs w:val="22"/>
        </w:rPr>
        <w:t xml:space="preserve">Morais, </w:t>
      </w:r>
      <w:proofErr w:type="spellStart"/>
      <w:r w:rsidR="00863E06" w:rsidRPr="002365DD">
        <w:rPr>
          <w:rFonts w:asciiTheme="minorHAnsi" w:hAnsiTheme="minorHAnsi" w:cstheme="minorHAnsi"/>
          <w:sz w:val="22"/>
          <w:szCs w:val="22"/>
        </w:rPr>
        <w:t>Clodomir</w:t>
      </w:r>
      <w:proofErr w:type="spellEnd"/>
      <w:r w:rsidR="00863E06" w:rsidRPr="002365DD">
        <w:rPr>
          <w:rFonts w:asciiTheme="minorHAnsi" w:hAnsiTheme="minorHAnsi" w:cstheme="minorHAnsi"/>
          <w:sz w:val="22"/>
          <w:szCs w:val="22"/>
        </w:rPr>
        <w:t xml:space="preserve"> Santos de. História das Ligas Camponesas do Brasil. In: </w:t>
      </w:r>
      <w:proofErr w:type="spellStart"/>
      <w:r w:rsidR="00863E06" w:rsidRPr="002365DD">
        <w:rPr>
          <w:rFonts w:asciiTheme="minorHAnsi" w:hAnsiTheme="minorHAnsi" w:cstheme="minorHAnsi"/>
          <w:sz w:val="22"/>
          <w:szCs w:val="22"/>
        </w:rPr>
        <w:t>Stedile</w:t>
      </w:r>
      <w:proofErr w:type="spellEnd"/>
      <w:r w:rsidR="00863E06" w:rsidRPr="002365DD">
        <w:rPr>
          <w:rFonts w:asciiTheme="minorHAnsi" w:hAnsiTheme="minorHAnsi" w:cstheme="minorHAnsi"/>
          <w:sz w:val="22"/>
          <w:szCs w:val="22"/>
        </w:rPr>
        <w:t>, João Pedro (</w:t>
      </w:r>
      <w:proofErr w:type="spellStart"/>
      <w:r w:rsidR="00863E06" w:rsidRPr="002365DD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="00863E06" w:rsidRPr="002365DD">
        <w:rPr>
          <w:rFonts w:asciiTheme="minorHAnsi" w:hAnsiTheme="minorHAnsi" w:cstheme="minorHAnsi"/>
          <w:sz w:val="22"/>
          <w:szCs w:val="22"/>
        </w:rPr>
        <w:t xml:space="preserve">). </w:t>
      </w:r>
      <w:r w:rsidR="00863E06" w:rsidRPr="002365DD">
        <w:rPr>
          <w:rFonts w:asciiTheme="minorHAnsi" w:hAnsiTheme="minorHAnsi" w:cstheme="minorHAnsi"/>
          <w:i/>
          <w:iCs/>
          <w:sz w:val="22"/>
          <w:szCs w:val="22"/>
        </w:rPr>
        <w:t>História e natureza das ligas camponesas (1954-1964)</w:t>
      </w:r>
      <w:r w:rsidR="00863E06" w:rsidRPr="002365DD">
        <w:rPr>
          <w:rFonts w:asciiTheme="minorHAnsi" w:hAnsiTheme="minorHAnsi" w:cstheme="minorHAnsi"/>
          <w:sz w:val="22"/>
          <w:szCs w:val="22"/>
        </w:rPr>
        <w:t>.  São Paulo: Expressão Popular, 2006 (pp. 21-76).</w:t>
      </w: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8F2653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12313E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2313E" w:rsidRPr="002365DD">
        <w:rPr>
          <w:rFonts w:asciiTheme="minorHAnsi" w:hAnsiTheme="minorHAnsi" w:cstheme="minorHAnsi"/>
          <w:sz w:val="22"/>
          <w:szCs w:val="22"/>
        </w:rPr>
        <w:t xml:space="preserve"> 303.4840981 Q5</w:t>
      </w:r>
    </w:p>
    <w:p w:rsidR="005D214F" w:rsidRPr="002365DD" w:rsidRDefault="00CE3030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Fonte primária recomendada: </w:t>
      </w:r>
      <w:r w:rsidR="005D214F" w:rsidRPr="002365DD">
        <w:rPr>
          <w:rFonts w:asciiTheme="minorHAnsi" w:hAnsiTheme="minorHAnsi" w:cstheme="minorHAnsi"/>
          <w:sz w:val="22"/>
          <w:szCs w:val="22"/>
        </w:rPr>
        <w:t xml:space="preserve">Julião, Francisco. </w:t>
      </w:r>
      <w:r w:rsidR="005D214F" w:rsidRPr="002365DD">
        <w:rPr>
          <w:rFonts w:asciiTheme="minorHAnsi" w:hAnsiTheme="minorHAnsi" w:cstheme="minorHAnsi"/>
          <w:i/>
          <w:sz w:val="22"/>
          <w:szCs w:val="22"/>
        </w:rPr>
        <w:t>Que são as ligas camponesas?</w:t>
      </w:r>
      <w:r w:rsidR="005D214F" w:rsidRPr="002365DD">
        <w:rPr>
          <w:rFonts w:asciiTheme="minorHAnsi" w:hAnsiTheme="minorHAnsi" w:cstheme="minorHAnsi"/>
          <w:sz w:val="22"/>
          <w:szCs w:val="22"/>
        </w:rPr>
        <w:t xml:space="preserve"> Coleção Cadernos do Povo Brasileiro. vol. 1. Rio de Janeiro: Civilização brasileira, 1962.</w:t>
      </w: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214F" w:rsidRPr="002365DD" w:rsidRDefault="005D214F" w:rsidP="005D214F">
      <w:pPr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F73413" w:rsidRPr="002365DD" w:rsidRDefault="00F73413" w:rsidP="00933539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 xml:space="preserve"> 16</w:t>
      </w:r>
    </w:p>
    <w:p w:rsidR="00E14758" w:rsidRPr="002365DD" w:rsidRDefault="00E60504" w:rsidP="0011295B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O Estatuto do Trabalho Rural, a sindicalizaç</w:t>
      </w:r>
      <w:r w:rsidR="00586EB2" w:rsidRPr="002365DD">
        <w:rPr>
          <w:rFonts w:asciiTheme="minorHAnsi" w:hAnsiTheme="minorHAnsi" w:cstheme="minorHAnsi"/>
          <w:b/>
          <w:sz w:val="22"/>
          <w:szCs w:val="22"/>
        </w:rPr>
        <w:t>ão no campo</w:t>
      </w:r>
      <w:r w:rsidR="00E14758" w:rsidRPr="002365DD">
        <w:rPr>
          <w:rFonts w:asciiTheme="minorHAnsi" w:hAnsiTheme="minorHAnsi" w:cstheme="minorHAnsi"/>
          <w:b/>
          <w:sz w:val="22"/>
          <w:szCs w:val="22"/>
        </w:rPr>
        <w:t>.</w:t>
      </w:r>
    </w:p>
    <w:p w:rsidR="004E3265" w:rsidRPr="002365DD" w:rsidRDefault="004E3265" w:rsidP="004E3265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AF4B0D" w:rsidRPr="002365DD" w:rsidRDefault="00905795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t>Coletti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>, Claudinei. A estrutura sindical no campo: a propósito da organização dos assalariados rurais na região de Ribeirão Preto. Campinas: UNICAMP, 1998. (PP. 35-87</w:t>
      </w:r>
      <w:r w:rsidR="009948D7" w:rsidRPr="002365DD">
        <w:rPr>
          <w:rFonts w:asciiTheme="minorHAnsi" w:hAnsiTheme="minorHAnsi" w:cstheme="minorHAnsi"/>
          <w:sz w:val="22"/>
          <w:szCs w:val="22"/>
        </w:rPr>
        <w:t xml:space="preserve"> da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9948D7" w:rsidRPr="002365DD">
        <w:rPr>
          <w:rFonts w:asciiTheme="minorHAnsi" w:hAnsiTheme="minorHAnsi" w:cstheme="minorHAnsi"/>
          <w:sz w:val="22"/>
          <w:szCs w:val="22"/>
        </w:rPr>
        <w:t xml:space="preserve"> ou Capítulo 1 do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Pr="002365DD">
        <w:rPr>
          <w:rFonts w:asciiTheme="minorHAnsi" w:hAnsiTheme="minorHAnsi" w:cstheme="minorHAnsi"/>
          <w:sz w:val="22"/>
          <w:szCs w:val="22"/>
        </w:rPr>
        <w:t>)</w:t>
      </w:r>
      <w:r w:rsidR="00AF4B0D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9948D7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</w:p>
    <w:p w:rsidR="001F77CF" w:rsidRPr="002365DD" w:rsidRDefault="001F77CF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Leitura complementar: Costa, Luiz Flávio Carvalho. Sindicalismo Rural Brasileiro em Construção. Rio de Janeiro: Forense Universitária, 1996.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Pr="002365DD">
        <w:rPr>
          <w:rFonts w:asciiTheme="minorHAnsi" w:hAnsiTheme="minorHAnsi" w:cstheme="minorHAnsi"/>
          <w:sz w:val="22"/>
          <w:szCs w:val="22"/>
        </w:rPr>
        <w:t xml:space="preserve"> 331.8130981 C837</w:t>
      </w:r>
    </w:p>
    <w:p w:rsidR="001F77CF" w:rsidRPr="002365DD" w:rsidRDefault="001F77CF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Leitura complementar: RIBEIRO, Ana Maria Motta. Passeio de beija-flor: a luta do sindicato pela garantia legal da representação dos canavieiros fluminenses - Um estudo da ação sindical no campo. Itaguaí, 1987. 411p Dissertação (Mestrado) - Universidade Federal Rural do Rio de Janeiro, 1987.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Pr="002365DD">
        <w:rPr>
          <w:rFonts w:asciiTheme="minorHAnsi" w:hAnsiTheme="minorHAnsi" w:cstheme="minorHAnsi"/>
          <w:sz w:val="22"/>
          <w:szCs w:val="22"/>
        </w:rPr>
        <w:t xml:space="preserve"> T 331.8709815 R484</w:t>
      </w:r>
    </w:p>
    <w:p w:rsidR="00731274" w:rsidRPr="002365DD" w:rsidRDefault="00731274" w:rsidP="00731274">
      <w:pPr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F73413" w:rsidRPr="002365DD" w:rsidRDefault="00905795" w:rsidP="00933539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17</w:t>
      </w:r>
    </w:p>
    <w:p w:rsidR="00731274" w:rsidRPr="002365DD" w:rsidRDefault="006D4702" w:rsidP="009F677E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Atuação da esquerda no campo. O PCB nos anos 50 e 60</w:t>
      </w:r>
    </w:p>
    <w:p w:rsidR="004E3265" w:rsidRPr="002365DD" w:rsidRDefault="004E3265" w:rsidP="004E3265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E91FA2" w:rsidRPr="002365DD" w:rsidRDefault="00E91FA2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Medeiros,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Leonilde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Sérvolo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. Luta por terra e organização dos trabalhadores rurais: a esquerda no campo nos anos 50/60. In: Moraes e </w:t>
      </w:r>
      <w:r w:rsidR="004E3265" w:rsidRPr="002365DD">
        <w:rPr>
          <w:rFonts w:asciiTheme="minorHAnsi" w:hAnsiTheme="minorHAnsi" w:cstheme="minorHAnsi"/>
          <w:sz w:val="22"/>
          <w:szCs w:val="22"/>
        </w:rPr>
        <w:t xml:space="preserve">Del </w:t>
      </w:r>
      <w:proofErr w:type="spellStart"/>
      <w:r w:rsidR="004E3265" w:rsidRPr="002365DD">
        <w:rPr>
          <w:rFonts w:asciiTheme="minorHAnsi" w:hAnsiTheme="minorHAnsi" w:cstheme="minorHAnsi"/>
          <w:sz w:val="22"/>
          <w:szCs w:val="22"/>
        </w:rPr>
        <w:t>Royo</w:t>
      </w:r>
      <w:proofErr w:type="spellEnd"/>
      <w:r w:rsidR="004E3265" w:rsidRPr="002365D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E3265" w:rsidRPr="002365DD">
        <w:rPr>
          <w:rFonts w:asciiTheme="minorHAnsi" w:hAnsiTheme="minorHAnsi" w:cstheme="minorHAnsi"/>
          <w:sz w:val="22"/>
          <w:szCs w:val="22"/>
        </w:rPr>
        <w:t>orgs</w:t>
      </w:r>
      <w:proofErr w:type="spellEnd"/>
      <w:r w:rsidR="004E3265" w:rsidRPr="002365DD">
        <w:rPr>
          <w:rFonts w:asciiTheme="minorHAnsi" w:hAnsiTheme="minorHAnsi" w:cstheme="minorHAnsi"/>
          <w:sz w:val="22"/>
          <w:szCs w:val="22"/>
        </w:rPr>
        <w:t>)</w:t>
      </w:r>
      <w:r w:rsidRPr="002365DD">
        <w:rPr>
          <w:rFonts w:asciiTheme="minorHAnsi" w:hAnsiTheme="minorHAnsi" w:cstheme="minorHAnsi"/>
          <w:sz w:val="22"/>
          <w:szCs w:val="22"/>
        </w:rPr>
        <w:t xml:space="preserve">. </w:t>
      </w:r>
      <w:r w:rsidRPr="002365DD">
        <w:rPr>
          <w:rFonts w:asciiTheme="minorHAnsi" w:hAnsiTheme="minorHAnsi" w:cstheme="minorHAnsi"/>
          <w:i/>
          <w:sz w:val="22"/>
          <w:szCs w:val="22"/>
        </w:rPr>
        <w:t>História do Marxismo no Brasil</w:t>
      </w:r>
      <w:r w:rsidRPr="002365DD">
        <w:rPr>
          <w:rFonts w:asciiTheme="minorHAnsi" w:hAnsiTheme="minorHAnsi" w:cstheme="minorHAnsi"/>
          <w:sz w:val="22"/>
          <w:szCs w:val="22"/>
        </w:rPr>
        <w:t>. Campinas: UNICAMP, 2000 (pp. 211-248)</w:t>
      </w:r>
      <w:r w:rsidR="00863E06" w:rsidRPr="002365DD">
        <w:rPr>
          <w:rFonts w:asciiTheme="minorHAnsi" w:hAnsiTheme="minorHAnsi" w:cstheme="minorHAnsi"/>
          <w:sz w:val="22"/>
          <w:szCs w:val="22"/>
        </w:rPr>
        <w:t>.</w:t>
      </w:r>
      <w:r w:rsidR="003B6190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3B6190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12313E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12313E" w:rsidRPr="002365DD">
        <w:rPr>
          <w:rFonts w:asciiTheme="minorHAnsi" w:hAnsiTheme="minorHAnsi" w:cstheme="minorHAnsi"/>
          <w:sz w:val="22"/>
          <w:szCs w:val="22"/>
        </w:rPr>
        <w:t xml:space="preserve"> 335.430981 H673</w:t>
      </w:r>
    </w:p>
    <w:p w:rsidR="005F7F8A" w:rsidRPr="002365DD" w:rsidRDefault="005F7F8A" w:rsidP="006D4702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E91FA2" w:rsidRPr="002365DD" w:rsidRDefault="00BF228A" w:rsidP="00933539">
      <w:pPr>
        <w:pBdr>
          <w:top w:val="single" w:sz="4" w:space="1" w:color="auto"/>
        </w:pBd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 xml:space="preserve"> 18</w:t>
      </w:r>
    </w:p>
    <w:p w:rsidR="005F7F8A" w:rsidRPr="002365DD" w:rsidRDefault="00F2534D" w:rsidP="00F2534D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</w:t>
      </w:r>
      <w:r w:rsidR="00E91FA2" w:rsidRPr="002365DD">
        <w:rPr>
          <w:rFonts w:asciiTheme="minorHAnsi" w:hAnsiTheme="minorHAnsi" w:cstheme="minorHAnsi"/>
          <w:b/>
          <w:sz w:val="22"/>
          <w:szCs w:val="22"/>
        </w:rPr>
        <w:t>spectos da</w:t>
      </w:r>
      <w:r w:rsidRPr="002365DD">
        <w:rPr>
          <w:rFonts w:asciiTheme="minorHAnsi" w:hAnsiTheme="minorHAnsi" w:cstheme="minorHAnsi"/>
          <w:b/>
          <w:sz w:val="22"/>
          <w:szCs w:val="22"/>
        </w:rPr>
        <w:t xml:space="preserve"> luta pela terra no Estado do Rio de Janeiro</w:t>
      </w:r>
    </w:p>
    <w:p w:rsidR="004E3265" w:rsidRPr="002365DD" w:rsidRDefault="004E3265" w:rsidP="004E3265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0339FA" w:rsidRPr="002365DD" w:rsidRDefault="000339FA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lastRenderedPageBreak/>
        <w:t>Grynszpan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Mario. Mobilização camponesa e competição política no estado do Rio de Janeiro (1950-64). (Dissertação de mestrado). Rio de Janeiro: PPG Antropologia Social – UFRJ, 1987. (PP. 222-357)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</w:p>
    <w:p w:rsidR="000441EF" w:rsidRPr="002365DD" w:rsidRDefault="00E86EB7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Pedroza, Manoela. Sanear, Despejar, Resistir: revisitando o debate sobre a luta pela terra nos sertões cariocas e baixada fluminense na</w:t>
      </w:r>
      <w:r w:rsidR="003C0717" w:rsidRPr="002365DD">
        <w:rPr>
          <w:rFonts w:asciiTheme="minorHAnsi" w:hAnsiTheme="minorHAnsi" w:cstheme="minorHAnsi"/>
          <w:sz w:val="22"/>
          <w:szCs w:val="22"/>
        </w:rPr>
        <w:t xml:space="preserve">s décadas de 1940 a 1960. </w:t>
      </w:r>
      <w:proofErr w:type="spellStart"/>
      <w:r w:rsidR="003C0717" w:rsidRPr="002365DD">
        <w:rPr>
          <w:rFonts w:asciiTheme="minorHAnsi" w:hAnsiTheme="minorHAnsi" w:cstheme="minorHAnsi"/>
          <w:i/>
          <w:sz w:val="22"/>
          <w:szCs w:val="22"/>
        </w:rPr>
        <w:t>Ruris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>, Campinas, v. 4, n. 2, 2012. (p. 105-138).</w:t>
      </w:r>
      <w:r w:rsidR="0012313E" w:rsidRPr="002365DD">
        <w:rPr>
          <w:rFonts w:asciiTheme="minorHAnsi" w:hAnsiTheme="minorHAnsi" w:cstheme="minorHAnsi"/>
          <w:sz w:val="22"/>
          <w:szCs w:val="22"/>
        </w:rPr>
        <w:t xml:space="preserve"> Disponível em: &lt; www.ifch.unicamp.br/ojs/index.php/ruris/article/download/ </w:t>
      </w:r>
      <w:proofErr w:type="gramStart"/>
      <w:r w:rsidR="0012313E" w:rsidRPr="002365DD">
        <w:rPr>
          <w:rFonts w:asciiTheme="minorHAnsi" w:hAnsiTheme="minorHAnsi" w:cstheme="minorHAnsi"/>
          <w:sz w:val="22"/>
          <w:szCs w:val="22"/>
        </w:rPr>
        <w:t xml:space="preserve">&gt; </w:t>
      </w: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proofErr w:type="gramEnd"/>
    </w:p>
    <w:p w:rsidR="003B6190" w:rsidRPr="002365DD" w:rsidRDefault="003B6190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Mello, Jorge. Movimentos de ocupação de terras na Baixada Fluminense - notas sobre o processo de representação política. Workshop Agricultura e Meio Rural no Rio de Janeiro: CPDA/UFRRJ, UFF, UFRJ, APIPSA, 1996.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</w:p>
    <w:p w:rsidR="005F7F8A" w:rsidRPr="002365DD" w:rsidRDefault="003B6190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Fonte primária recomendada: </w:t>
      </w:r>
      <w:r w:rsidR="005F7F8A" w:rsidRPr="002365DD">
        <w:rPr>
          <w:rFonts w:asciiTheme="minorHAnsi" w:hAnsiTheme="minorHAnsi" w:cstheme="minorHAnsi"/>
          <w:sz w:val="22"/>
          <w:szCs w:val="22"/>
        </w:rPr>
        <w:t xml:space="preserve">Pureza da Silva, José. </w:t>
      </w:r>
      <w:r w:rsidR="005F7F8A" w:rsidRPr="002365DD">
        <w:rPr>
          <w:rFonts w:asciiTheme="minorHAnsi" w:hAnsiTheme="minorHAnsi" w:cstheme="minorHAnsi"/>
          <w:i/>
          <w:sz w:val="22"/>
          <w:szCs w:val="22"/>
        </w:rPr>
        <w:t>Memória camponesa</w:t>
      </w:r>
      <w:r w:rsidR="005F7F8A" w:rsidRPr="002365DD">
        <w:rPr>
          <w:rFonts w:asciiTheme="minorHAnsi" w:hAnsiTheme="minorHAnsi" w:cstheme="minorHAnsi"/>
          <w:sz w:val="22"/>
          <w:szCs w:val="22"/>
        </w:rPr>
        <w:t>.  Rio de Janeiro: Marco Zero, 1982.</w:t>
      </w: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0339FA" w:rsidRPr="002365DD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0339FA" w:rsidRPr="002365DD">
        <w:rPr>
          <w:rFonts w:asciiTheme="minorHAnsi" w:hAnsiTheme="minorHAnsi" w:cstheme="minorHAnsi"/>
          <w:sz w:val="22"/>
          <w:szCs w:val="22"/>
        </w:rPr>
        <w:t>pp.</w:t>
      </w:r>
      <w:proofErr w:type="gramEnd"/>
      <w:r w:rsidR="000339FA" w:rsidRPr="002365DD">
        <w:rPr>
          <w:rFonts w:asciiTheme="minorHAnsi" w:hAnsiTheme="minorHAnsi" w:cstheme="minorHAnsi"/>
          <w:sz w:val="22"/>
          <w:szCs w:val="22"/>
        </w:rPr>
        <w:t xml:space="preserve"> 9-49)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</w:p>
    <w:p w:rsidR="006D4702" w:rsidRPr="002365DD" w:rsidRDefault="006D4702" w:rsidP="006D4702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D4702" w:rsidRPr="002365DD" w:rsidRDefault="006D4702" w:rsidP="006D4702">
      <w:pPr>
        <w:pBdr>
          <w:top w:val="single" w:sz="4" w:space="1" w:color="auto"/>
        </w:pBd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 xml:space="preserve"> 19</w:t>
      </w:r>
    </w:p>
    <w:p w:rsidR="006D4702" w:rsidRPr="002365DD" w:rsidRDefault="006D4702" w:rsidP="006D4702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 diversidade das lutas sociais no campo </w:t>
      </w:r>
      <w:r w:rsidR="00A83AEB" w:rsidRPr="002365DD">
        <w:rPr>
          <w:rFonts w:asciiTheme="minorHAnsi" w:hAnsiTheme="minorHAnsi" w:cstheme="minorHAnsi"/>
          <w:b/>
          <w:sz w:val="22"/>
          <w:szCs w:val="22"/>
        </w:rPr>
        <w:t xml:space="preserve">até 64 </w:t>
      </w:r>
      <w:r w:rsidRPr="002365DD">
        <w:rPr>
          <w:rFonts w:asciiTheme="minorHAnsi" w:hAnsiTheme="minorHAnsi" w:cstheme="minorHAnsi"/>
          <w:b/>
          <w:sz w:val="22"/>
          <w:szCs w:val="22"/>
        </w:rPr>
        <w:t>e seus dilemas</w:t>
      </w:r>
    </w:p>
    <w:p w:rsidR="006D4702" w:rsidRPr="002365DD" w:rsidRDefault="006D4702" w:rsidP="006D4702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6D4702" w:rsidRPr="002365DD" w:rsidRDefault="006D4702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Martins, José de Souza. </w:t>
      </w:r>
      <w:r w:rsidRPr="002365DD">
        <w:rPr>
          <w:rFonts w:asciiTheme="minorHAnsi" w:hAnsiTheme="minorHAnsi" w:cstheme="minorHAnsi"/>
          <w:i/>
          <w:sz w:val="22"/>
          <w:szCs w:val="22"/>
        </w:rPr>
        <w:t>Os camponeses e a política no Brasil: as lutas sociais no campo e seu lugar no processo político</w:t>
      </w:r>
      <w:r w:rsidRPr="002365DD">
        <w:rPr>
          <w:rFonts w:asciiTheme="minorHAnsi" w:hAnsiTheme="minorHAnsi" w:cstheme="minorHAnsi"/>
          <w:sz w:val="22"/>
          <w:szCs w:val="22"/>
        </w:rPr>
        <w:t>. Petrópolis: Vozes, 1981.</w:t>
      </w:r>
      <w:r w:rsidR="000441EF" w:rsidRPr="002365DD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0441EF" w:rsidRPr="002365DD">
        <w:rPr>
          <w:rFonts w:asciiTheme="minorHAnsi" w:hAnsiTheme="minorHAnsi" w:cstheme="minorHAnsi"/>
          <w:sz w:val="22"/>
          <w:szCs w:val="22"/>
        </w:rPr>
        <w:t>pp.</w:t>
      </w:r>
      <w:proofErr w:type="gramEnd"/>
      <w:r w:rsidR="000441EF" w:rsidRPr="002365DD">
        <w:rPr>
          <w:rFonts w:asciiTheme="minorHAnsi" w:hAnsiTheme="minorHAnsi" w:cstheme="minorHAnsi"/>
          <w:sz w:val="22"/>
          <w:szCs w:val="22"/>
        </w:rPr>
        <w:t xml:space="preserve"> 9-19)</w:t>
      </w:r>
      <w:r w:rsidR="003B6190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0339FA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0339FA" w:rsidRPr="002365DD">
        <w:rPr>
          <w:rFonts w:asciiTheme="minorHAnsi" w:hAnsiTheme="minorHAnsi" w:cstheme="minorHAnsi"/>
          <w:sz w:val="22"/>
          <w:szCs w:val="22"/>
        </w:rPr>
        <w:t xml:space="preserve"> 301.44430981 M386</w:t>
      </w:r>
    </w:p>
    <w:p w:rsidR="00A83AEB" w:rsidRPr="002365DD" w:rsidRDefault="00A83AEB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Palmeira, Moacir. A diversidade da luta no campo: luta camponesa e diferenciação do campesinato. In: Paiva,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Vanilda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; et al (org.) </w:t>
      </w:r>
      <w:r w:rsidRPr="002365DD">
        <w:rPr>
          <w:rFonts w:asciiTheme="minorHAnsi" w:hAnsiTheme="minorHAnsi" w:cstheme="minorHAnsi"/>
          <w:i/>
          <w:sz w:val="22"/>
          <w:szCs w:val="22"/>
        </w:rPr>
        <w:t>Igreja e questão agrária</w:t>
      </w:r>
      <w:r w:rsidR="003C0717" w:rsidRPr="002365DD">
        <w:rPr>
          <w:rFonts w:asciiTheme="minorHAnsi" w:hAnsiTheme="minorHAnsi" w:cstheme="minorHAnsi"/>
          <w:sz w:val="22"/>
          <w:szCs w:val="22"/>
        </w:rPr>
        <w:t>. São Paulo</w:t>
      </w:r>
      <w:r w:rsidRPr="002365DD">
        <w:rPr>
          <w:rFonts w:asciiTheme="minorHAnsi" w:hAnsiTheme="minorHAnsi" w:cstheme="minorHAnsi"/>
          <w:sz w:val="22"/>
          <w:szCs w:val="22"/>
        </w:rPr>
        <w:t>: Edições Loyola, 1985. (pp. 43-51).</w:t>
      </w:r>
      <w:r w:rsidR="003B6190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</w:p>
    <w:p w:rsidR="007C4B41" w:rsidRPr="002365DD" w:rsidRDefault="007C4B41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Medeiros,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Leonilde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Sérvolo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. História dos Movimentos Sociais no Campo. Rio de Janeiro: FASE, 1989. (Parte II, pp. 17-84)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</w:p>
    <w:p w:rsidR="006A7CF9" w:rsidRPr="002365DD" w:rsidRDefault="006A7CF9" w:rsidP="006A7CF9">
      <w:pPr>
        <w:rPr>
          <w:rFonts w:asciiTheme="minorHAnsi" w:hAnsiTheme="minorHAnsi" w:cstheme="minorHAnsi"/>
          <w:sz w:val="22"/>
          <w:szCs w:val="22"/>
        </w:rPr>
      </w:pPr>
    </w:p>
    <w:p w:rsidR="006A7CF9" w:rsidRPr="002365DD" w:rsidRDefault="006A7CF9" w:rsidP="006A7CF9">
      <w:pPr>
        <w:pBdr>
          <w:top w:val="single" w:sz="4" w:space="1" w:color="auto"/>
        </w:pBd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20</w:t>
      </w:r>
    </w:p>
    <w:p w:rsidR="006A7CF9" w:rsidRPr="002365DD" w:rsidRDefault="003B6190" w:rsidP="006A7CF9">
      <w:pPr>
        <w:pBdr>
          <w:top w:val="single" w:sz="4" w:space="1" w:color="auto"/>
        </w:pBdr>
        <w:jc w:val="righ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Segunda avaliação</w:t>
      </w:r>
    </w:p>
    <w:p w:rsidR="006A7CF9" w:rsidRPr="002365DD" w:rsidRDefault="006A7CF9" w:rsidP="006A7CF9">
      <w:pPr>
        <w:pBdr>
          <w:top w:val="single" w:sz="4" w:space="1" w:color="auto"/>
        </w:pBd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6A7CF9" w:rsidRPr="002365DD" w:rsidRDefault="006A7CF9" w:rsidP="006A7CF9">
      <w:pPr>
        <w:pBdr>
          <w:top w:val="single" w:sz="4" w:space="1" w:color="auto"/>
        </w:pBd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21</w:t>
      </w:r>
    </w:p>
    <w:p w:rsidR="006A7CF9" w:rsidRPr="002365DD" w:rsidRDefault="003B6190" w:rsidP="006A7CF9">
      <w:pPr>
        <w:pBdr>
          <w:top w:val="single" w:sz="4" w:space="1" w:color="auto"/>
        </w:pBdr>
        <w:jc w:val="righ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Correção e comentários</w:t>
      </w:r>
    </w:p>
    <w:p w:rsidR="006A7CF9" w:rsidRPr="002365DD" w:rsidRDefault="006A7CF9" w:rsidP="006A7CF9">
      <w:pPr>
        <w:rPr>
          <w:rFonts w:asciiTheme="minorHAnsi" w:hAnsiTheme="minorHAnsi" w:cstheme="minorHAnsi"/>
          <w:sz w:val="22"/>
          <w:szCs w:val="22"/>
        </w:rPr>
      </w:pPr>
    </w:p>
    <w:p w:rsidR="000441EF" w:rsidRPr="002365DD" w:rsidRDefault="00C25EDF" w:rsidP="000441EF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22</w:t>
      </w:r>
    </w:p>
    <w:p w:rsidR="000441EF" w:rsidRPr="002365DD" w:rsidRDefault="006A7CF9" w:rsidP="000441EF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0441EF" w:rsidRPr="002365DD">
        <w:rPr>
          <w:rFonts w:asciiTheme="minorHAnsi" w:hAnsiTheme="minorHAnsi" w:cstheme="minorHAnsi"/>
          <w:b/>
          <w:sz w:val="22"/>
          <w:szCs w:val="22"/>
        </w:rPr>
        <w:t xml:space="preserve">Questão agrária na ditadura militar </w:t>
      </w:r>
    </w:p>
    <w:p w:rsidR="000441EF" w:rsidRPr="002365DD" w:rsidRDefault="000441EF" w:rsidP="000441EF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0441EF" w:rsidRPr="002365DD" w:rsidRDefault="000441EF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Martins, José de Souza. </w:t>
      </w:r>
      <w:r w:rsidRPr="002365DD">
        <w:rPr>
          <w:rFonts w:asciiTheme="minorHAnsi" w:hAnsiTheme="minorHAnsi" w:cstheme="minorHAnsi"/>
          <w:i/>
          <w:sz w:val="22"/>
          <w:szCs w:val="22"/>
        </w:rPr>
        <w:t>A militarização da questão agrária no Brasil</w:t>
      </w:r>
      <w:r w:rsidRPr="002365DD">
        <w:rPr>
          <w:rFonts w:asciiTheme="minorHAnsi" w:hAnsiTheme="minorHAnsi" w:cstheme="minorHAnsi"/>
          <w:sz w:val="22"/>
          <w:szCs w:val="22"/>
        </w:rPr>
        <w:t>. Petrópolis: Vozes, 1984</w:t>
      </w:r>
      <w:r w:rsidR="00E50E59" w:rsidRPr="002365DD">
        <w:rPr>
          <w:rFonts w:asciiTheme="minorHAnsi" w:hAnsiTheme="minorHAnsi" w:cstheme="minorHAnsi"/>
          <w:sz w:val="22"/>
          <w:szCs w:val="22"/>
        </w:rPr>
        <w:t>.</w:t>
      </w:r>
      <w:r w:rsidRPr="002365DD">
        <w:rPr>
          <w:rFonts w:asciiTheme="minorHAnsi" w:hAnsiTheme="minorHAnsi" w:cstheme="minorHAnsi"/>
          <w:sz w:val="22"/>
          <w:szCs w:val="22"/>
        </w:rPr>
        <w:t xml:space="preserve"> (pp. 28-61).</w:t>
      </w:r>
      <w:r w:rsidR="003B6190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0E67F1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0E67F1" w:rsidRPr="002365DD">
        <w:rPr>
          <w:rFonts w:asciiTheme="minorHAnsi" w:hAnsiTheme="minorHAnsi" w:cstheme="minorHAnsi"/>
          <w:sz w:val="22"/>
          <w:szCs w:val="22"/>
        </w:rPr>
        <w:t xml:space="preserve"> 333.3181 M386 1984</w:t>
      </w:r>
    </w:p>
    <w:p w:rsidR="006A7CF9" w:rsidRPr="002365DD" w:rsidRDefault="006A7CF9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Graziano da Silva, José Francisco. </w:t>
      </w:r>
      <w:r w:rsidRPr="002365DD">
        <w:rPr>
          <w:rFonts w:asciiTheme="minorHAnsi" w:hAnsiTheme="minorHAnsi" w:cstheme="minorHAnsi"/>
          <w:i/>
          <w:sz w:val="22"/>
          <w:szCs w:val="22"/>
        </w:rPr>
        <w:t>A modernização dolorosa</w:t>
      </w:r>
      <w:r w:rsidR="000E67F1" w:rsidRPr="002365DD">
        <w:rPr>
          <w:rFonts w:asciiTheme="minorHAnsi" w:hAnsiTheme="minorHAnsi" w:cstheme="minorHAnsi"/>
          <w:sz w:val="22"/>
          <w:szCs w:val="22"/>
        </w:rPr>
        <w:t xml:space="preserve">: estrutura agrária, fronteira agrícola e trabalhadores rurais no Brasil. </w:t>
      </w:r>
      <w:r w:rsidRPr="002365DD">
        <w:rPr>
          <w:rFonts w:asciiTheme="minorHAnsi" w:hAnsiTheme="minorHAnsi" w:cstheme="minorHAnsi"/>
          <w:sz w:val="22"/>
          <w:szCs w:val="22"/>
        </w:rPr>
        <w:t>Rio de Janeiro: Zahar, 1982.</w:t>
      </w:r>
      <w:r w:rsidR="000E67F1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0E67F1" w:rsidRPr="002365DD">
        <w:rPr>
          <w:rFonts w:asciiTheme="minorHAnsi" w:hAnsiTheme="minorHAnsi" w:cstheme="minorHAnsi"/>
          <w:sz w:val="22"/>
          <w:szCs w:val="22"/>
        </w:rPr>
        <w:t xml:space="preserve"> 338.10981 S586</w:t>
      </w:r>
    </w:p>
    <w:p w:rsidR="00856008" w:rsidRPr="002365DD" w:rsidRDefault="00856008" w:rsidP="009F677E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</w:p>
    <w:p w:rsidR="008F02A1" w:rsidRPr="002365DD" w:rsidRDefault="00C25EDF" w:rsidP="00933539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23</w:t>
      </w:r>
    </w:p>
    <w:p w:rsidR="00FE1942" w:rsidRPr="002365DD" w:rsidRDefault="006A7CF9" w:rsidP="00FE1942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 resistência campone</w:t>
      </w:r>
      <w:r w:rsidR="00B971F0" w:rsidRPr="002365DD">
        <w:rPr>
          <w:rFonts w:asciiTheme="minorHAnsi" w:hAnsiTheme="minorHAnsi" w:cstheme="minorHAnsi"/>
          <w:b/>
          <w:sz w:val="22"/>
          <w:szCs w:val="22"/>
        </w:rPr>
        <w:t xml:space="preserve">sa na ditadura militar. Apresentação de </w:t>
      </w:r>
      <w:r w:rsidRPr="002365DD">
        <w:rPr>
          <w:rFonts w:asciiTheme="minorHAnsi" w:hAnsiTheme="minorHAnsi" w:cstheme="minorHAnsi"/>
          <w:b/>
          <w:sz w:val="22"/>
          <w:szCs w:val="22"/>
        </w:rPr>
        <w:t>estudos de caso</w:t>
      </w:r>
      <w:r w:rsidR="00B971F0" w:rsidRPr="002365DD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2E4D5D" w:rsidRPr="002365DD">
        <w:rPr>
          <w:rFonts w:asciiTheme="minorHAnsi" w:hAnsiTheme="minorHAnsi" w:cstheme="minorHAnsi"/>
          <w:b/>
          <w:sz w:val="22"/>
          <w:szCs w:val="22"/>
        </w:rPr>
        <w:t xml:space="preserve"> (3a avaliação)</w:t>
      </w:r>
    </w:p>
    <w:p w:rsidR="00FE1942" w:rsidRPr="002365DD" w:rsidRDefault="00BF7B63" w:rsidP="00FE1942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lastRenderedPageBreak/>
        <w:t>Estudos de caso</w:t>
      </w:r>
      <w:r w:rsidR="00FE1942" w:rsidRPr="002365DD">
        <w:rPr>
          <w:rFonts w:asciiTheme="minorHAnsi" w:hAnsiTheme="minorHAnsi" w:cstheme="minorHAnsi"/>
          <w:i/>
          <w:sz w:val="22"/>
          <w:szCs w:val="22"/>
        </w:rPr>
        <w:t>:</w:t>
      </w:r>
    </w:p>
    <w:p w:rsidR="001930D4" w:rsidRPr="002365DD" w:rsidRDefault="00054DBA" w:rsidP="00586EB2">
      <w:pPr>
        <w:pStyle w:val="PargrafodaLista"/>
        <w:numPr>
          <w:ilvl w:val="0"/>
          <w:numId w:val="1"/>
        </w:numPr>
        <w:ind w:right="-2"/>
        <w:rPr>
          <w:rFonts w:asciiTheme="minorHAnsi" w:hAnsiTheme="minorHAnsi" w:cstheme="minorHAnsi"/>
          <w:i w:val="0"/>
          <w:sz w:val="22"/>
          <w:szCs w:val="22"/>
        </w:rPr>
      </w:pPr>
      <w:r w:rsidRPr="002365DD">
        <w:rPr>
          <w:rFonts w:asciiTheme="minorHAnsi" w:hAnsiTheme="minorHAnsi" w:cstheme="minorHAnsi"/>
          <w:i w:val="0"/>
          <w:sz w:val="22"/>
          <w:szCs w:val="22"/>
        </w:rPr>
        <w:t>Posseiros na Amazônia</w:t>
      </w:r>
    </w:p>
    <w:p w:rsidR="006A7CF9" w:rsidRPr="002365DD" w:rsidRDefault="001930D4" w:rsidP="001930D4">
      <w:pPr>
        <w:pStyle w:val="PargrafodaLista"/>
        <w:ind w:left="720" w:right="-2" w:firstLine="0"/>
        <w:rPr>
          <w:rFonts w:asciiTheme="minorHAnsi" w:hAnsiTheme="minorHAnsi" w:cstheme="minorHAnsi"/>
          <w:i w:val="0"/>
          <w:sz w:val="22"/>
          <w:szCs w:val="22"/>
        </w:rPr>
      </w:pPr>
      <w:r w:rsidRPr="002365DD">
        <w:rPr>
          <w:rFonts w:asciiTheme="minorHAnsi" w:hAnsiTheme="minorHAnsi" w:cstheme="minorHAnsi"/>
          <w:i w:val="0"/>
          <w:sz w:val="22"/>
          <w:szCs w:val="22"/>
        </w:rPr>
        <w:t>Sugestão</w:t>
      </w:r>
      <w:r w:rsidR="00054DBA" w:rsidRPr="002365DD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="006A7CF9" w:rsidRPr="002365DD">
        <w:rPr>
          <w:rFonts w:asciiTheme="minorHAnsi" w:hAnsiTheme="minorHAnsi" w:cstheme="minorHAnsi"/>
          <w:i w:val="0"/>
          <w:sz w:val="22"/>
          <w:szCs w:val="22"/>
        </w:rPr>
        <w:t xml:space="preserve">Martins, José de Souza. Terra e liberdade: luta dos posseiros na Amazônia Legal. In: _________ Martins, José de Souza. </w:t>
      </w:r>
      <w:r w:rsidR="006A7CF9" w:rsidRPr="002365DD">
        <w:rPr>
          <w:rFonts w:asciiTheme="minorHAnsi" w:hAnsiTheme="minorHAnsi" w:cstheme="minorHAnsi"/>
          <w:sz w:val="22"/>
          <w:szCs w:val="22"/>
        </w:rPr>
        <w:t>Os camponeses e a política no Brasil: as lutas sociais no campo e seu lugar no processo político</w:t>
      </w:r>
      <w:r w:rsidR="006A7CF9" w:rsidRPr="002365DD">
        <w:rPr>
          <w:rFonts w:asciiTheme="minorHAnsi" w:hAnsiTheme="minorHAnsi" w:cstheme="minorHAnsi"/>
          <w:i w:val="0"/>
          <w:sz w:val="22"/>
          <w:szCs w:val="22"/>
        </w:rPr>
        <w:t>.  Petrópolis: Vozes, 1981 (pp. 125-137).</w:t>
      </w:r>
      <w:r w:rsidR="000E67F1" w:rsidRPr="002365D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i w:val="0"/>
          <w:caps/>
          <w:color w:val="FF0000"/>
          <w:sz w:val="22"/>
          <w:szCs w:val="22"/>
        </w:rPr>
        <w:t>PDF</w:t>
      </w:r>
      <w:r w:rsidR="000E67F1" w:rsidRPr="002365D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i w:val="0"/>
          <w:caps/>
          <w:color w:val="00B050"/>
          <w:sz w:val="22"/>
          <w:szCs w:val="22"/>
        </w:rPr>
        <w:t>xerox</w:t>
      </w:r>
      <w:r w:rsidR="002C1CE5" w:rsidRPr="002365D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i w:val="0"/>
          <w:caps/>
          <w:color w:val="00B0F0"/>
          <w:sz w:val="22"/>
          <w:szCs w:val="22"/>
        </w:rPr>
        <w:t>BCG</w:t>
      </w:r>
      <w:r w:rsidR="00BF7B63" w:rsidRPr="002365DD">
        <w:rPr>
          <w:rFonts w:asciiTheme="minorHAnsi" w:hAnsiTheme="minorHAnsi" w:cstheme="minorHAnsi"/>
          <w:i w:val="0"/>
          <w:sz w:val="22"/>
          <w:szCs w:val="22"/>
        </w:rPr>
        <w:t xml:space="preserve"> 301.44430981 M386</w:t>
      </w:r>
    </w:p>
    <w:p w:rsidR="001930D4" w:rsidRPr="002365DD" w:rsidRDefault="006413E4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Sitiantes de Minas Gerais</w:t>
      </w:r>
    </w:p>
    <w:p w:rsidR="006413E4" w:rsidRPr="002365DD" w:rsidRDefault="001930D4" w:rsidP="001930D4">
      <w:pPr>
        <w:ind w:left="720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Sugest</w:t>
      </w:r>
      <w:r w:rsidR="009115AA" w:rsidRPr="002365DD">
        <w:rPr>
          <w:rFonts w:asciiTheme="minorHAnsi" w:hAnsiTheme="minorHAnsi" w:cstheme="minorHAnsi"/>
          <w:sz w:val="22"/>
          <w:szCs w:val="22"/>
        </w:rPr>
        <w:t>ão</w:t>
      </w:r>
      <w:r w:rsidR="00AB51CD" w:rsidRPr="002365DD">
        <w:rPr>
          <w:rFonts w:asciiTheme="minorHAnsi" w:hAnsiTheme="minorHAnsi" w:cstheme="minorHAnsi"/>
          <w:sz w:val="22"/>
          <w:szCs w:val="22"/>
        </w:rPr>
        <w:t xml:space="preserve">: Moura, Margarida Maria. </w:t>
      </w:r>
      <w:r w:rsidR="00AB51CD" w:rsidRPr="002365DD">
        <w:rPr>
          <w:rFonts w:asciiTheme="minorHAnsi" w:hAnsiTheme="minorHAnsi" w:cstheme="minorHAnsi"/>
          <w:i/>
          <w:sz w:val="22"/>
          <w:szCs w:val="22"/>
        </w:rPr>
        <w:t>Os deserdados da terra: a lógica costumeira e judicial dos processos de expulsão e invasão da terra camponesa no sertão de Minas Gerais</w:t>
      </w:r>
      <w:r w:rsidR="00AB51CD" w:rsidRPr="002365DD">
        <w:rPr>
          <w:rFonts w:asciiTheme="minorHAnsi" w:hAnsiTheme="minorHAnsi" w:cstheme="minorHAnsi"/>
          <w:sz w:val="22"/>
          <w:szCs w:val="22"/>
        </w:rPr>
        <w:t xml:space="preserve">.  Rio de Janeiro: Bertrand Brasil, 1988 </w:t>
      </w:r>
      <w:r w:rsidR="006413E4" w:rsidRPr="002365DD">
        <w:rPr>
          <w:rFonts w:asciiTheme="minorHAnsi" w:hAnsiTheme="minorHAnsi" w:cstheme="minorHAnsi"/>
          <w:sz w:val="22"/>
          <w:szCs w:val="22"/>
        </w:rPr>
        <w:t>(pp. 13-31)</w:t>
      </w:r>
      <w:r w:rsidR="00731274" w:rsidRPr="002365DD">
        <w:rPr>
          <w:rFonts w:asciiTheme="minorHAnsi" w:hAnsiTheme="minorHAnsi" w:cstheme="minorHAnsi"/>
          <w:sz w:val="22"/>
          <w:szCs w:val="22"/>
        </w:rPr>
        <w:t>.</w:t>
      </w:r>
      <w:r w:rsidR="000E67F1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301.444309815 M929</w:t>
      </w:r>
    </w:p>
    <w:p w:rsidR="001930D4" w:rsidRPr="002365DD" w:rsidRDefault="00054DBA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Atingidos </w:t>
      </w:r>
      <w:r w:rsidR="00A83AEB" w:rsidRPr="002365DD">
        <w:rPr>
          <w:rFonts w:asciiTheme="minorHAnsi" w:hAnsiTheme="minorHAnsi" w:cstheme="minorHAnsi"/>
          <w:sz w:val="22"/>
          <w:szCs w:val="22"/>
        </w:rPr>
        <w:t>pelas</w:t>
      </w:r>
      <w:r w:rsidRPr="002365DD">
        <w:rPr>
          <w:rFonts w:asciiTheme="minorHAnsi" w:hAnsiTheme="minorHAnsi" w:cstheme="minorHAnsi"/>
          <w:sz w:val="22"/>
          <w:szCs w:val="22"/>
        </w:rPr>
        <w:t xml:space="preserve"> Barragens</w:t>
      </w:r>
      <w:r w:rsidR="00A83AEB" w:rsidRPr="002365DD">
        <w:rPr>
          <w:rFonts w:asciiTheme="minorHAnsi" w:hAnsiTheme="minorHAnsi" w:cstheme="minorHAnsi"/>
          <w:sz w:val="22"/>
          <w:szCs w:val="22"/>
        </w:rPr>
        <w:t xml:space="preserve"> de Sobradinho e Itaipu</w:t>
      </w:r>
    </w:p>
    <w:p w:rsidR="00054DBA" w:rsidRPr="002365DD" w:rsidRDefault="001930D4" w:rsidP="001930D4">
      <w:pPr>
        <w:ind w:left="720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Sugestão</w:t>
      </w:r>
      <w:r w:rsidR="00054DBA" w:rsidRPr="002365DD">
        <w:rPr>
          <w:rFonts w:asciiTheme="minorHAnsi" w:hAnsiTheme="minorHAnsi" w:cstheme="minorHAnsi"/>
          <w:sz w:val="22"/>
          <w:szCs w:val="22"/>
        </w:rPr>
        <w:t xml:space="preserve">: </w:t>
      </w:r>
      <w:r w:rsidR="00A83AEB" w:rsidRPr="002365DD">
        <w:rPr>
          <w:rFonts w:asciiTheme="minorHAnsi" w:hAnsiTheme="minorHAnsi" w:cstheme="minorHAnsi"/>
          <w:sz w:val="22"/>
          <w:szCs w:val="22"/>
        </w:rPr>
        <w:t>fontes primárias em</w:t>
      </w:r>
      <w:r w:rsidRPr="002365DD">
        <w:rPr>
          <w:rFonts w:asciiTheme="minorHAnsi" w:hAnsiTheme="minorHAnsi" w:cstheme="minorHAnsi"/>
          <w:sz w:val="22"/>
          <w:szCs w:val="22"/>
        </w:rPr>
        <w:t>:</w:t>
      </w:r>
      <w:r w:rsidR="00A83AEB" w:rsidRPr="002365DD">
        <w:rPr>
          <w:rFonts w:asciiTheme="minorHAnsi" w:hAnsiTheme="minorHAnsi" w:cstheme="minorHAnsi"/>
          <w:sz w:val="22"/>
          <w:szCs w:val="22"/>
        </w:rPr>
        <w:t xml:space="preserve"> Carvalho, Murilo. </w:t>
      </w:r>
      <w:r w:rsidR="00A83AEB" w:rsidRPr="002365DD">
        <w:rPr>
          <w:rFonts w:asciiTheme="minorHAnsi" w:hAnsiTheme="minorHAnsi" w:cstheme="minorHAnsi"/>
          <w:i/>
          <w:sz w:val="22"/>
          <w:szCs w:val="22"/>
        </w:rPr>
        <w:t>Sangue da terra: a luta armada no campo</w:t>
      </w:r>
      <w:r w:rsidR="00A83AEB" w:rsidRPr="002365DD">
        <w:rPr>
          <w:rFonts w:asciiTheme="minorHAnsi" w:hAnsiTheme="minorHAnsi" w:cstheme="minorHAnsi"/>
          <w:sz w:val="22"/>
          <w:szCs w:val="22"/>
        </w:rPr>
        <w:t>. Coleção Brasil hoje. vol. 02. 2ª edição. São Paulo: Brasil D</w:t>
      </w:r>
      <w:r w:rsidR="000E67F1" w:rsidRPr="002365DD">
        <w:rPr>
          <w:rFonts w:asciiTheme="minorHAnsi" w:hAnsiTheme="minorHAnsi" w:cstheme="minorHAnsi"/>
          <w:sz w:val="22"/>
          <w:szCs w:val="22"/>
        </w:rPr>
        <w:t xml:space="preserve">ebates, </w:t>
      </w:r>
      <w:r w:rsidRPr="002365DD">
        <w:rPr>
          <w:rFonts w:asciiTheme="minorHAnsi" w:hAnsiTheme="minorHAnsi" w:cstheme="minorHAnsi"/>
          <w:sz w:val="22"/>
          <w:szCs w:val="22"/>
        </w:rPr>
        <w:t>1980.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333.320981 C331.</w:t>
      </w:r>
      <w:r w:rsidRPr="002365DD">
        <w:rPr>
          <w:rFonts w:asciiTheme="minorHAnsi" w:hAnsiTheme="minorHAnsi" w:cstheme="minorHAnsi"/>
          <w:sz w:val="22"/>
          <w:szCs w:val="22"/>
        </w:rPr>
        <w:t xml:space="preserve"> Dados em: </w:t>
      </w:r>
      <w:r w:rsidR="000E67F1" w:rsidRPr="002365DD">
        <w:rPr>
          <w:rFonts w:asciiTheme="minorHAnsi" w:hAnsiTheme="minorHAnsi" w:cstheme="minorHAnsi"/>
          <w:sz w:val="22"/>
          <w:szCs w:val="22"/>
        </w:rPr>
        <w:t xml:space="preserve">Diagnóstico Social, Econômico e Cultural dos Atingidos por Barragens (relatório em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0E67F1" w:rsidRPr="002365DD">
        <w:rPr>
          <w:rFonts w:asciiTheme="minorHAnsi" w:hAnsiTheme="minorHAnsi" w:cstheme="minorHAnsi"/>
          <w:sz w:val="22"/>
          <w:szCs w:val="22"/>
        </w:rPr>
        <w:t>, capítulo 3)</w:t>
      </w:r>
      <w:r w:rsidRPr="002365DD">
        <w:rPr>
          <w:rFonts w:asciiTheme="minorHAnsi" w:hAnsiTheme="minorHAnsi" w:cstheme="minorHAnsi"/>
          <w:sz w:val="22"/>
          <w:szCs w:val="22"/>
        </w:rPr>
        <w:t>; ou ainda GERMANI, Guiomar I. Expropriados Terra e água: o conflito de Itaipu. Salvador: EDUFBA/ULBRA, 2003.</w:t>
      </w:r>
    </w:p>
    <w:p w:rsidR="00B971F0" w:rsidRPr="002365DD" w:rsidRDefault="00B971F0" w:rsidP="00B971F0">
      <w:pPr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B971F0" w:rsidRPr="002365DD" w:rsidRDefault="00B971F0" w:rsidP="00B971F0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2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4</w:t>
      </w:r>
    </w:p>
    <w:p w:rsidR="00B971F0" w:rsidRPr="002365DD" w:rsidRDefault="00B971F0" w:rsidP="00B971F0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 resistência camponesa na ditadura militar. Apresentação de estudos de caso II</w:t>
      </w:r>
      <w:r w:rsidR="002E4D5D" w:rsidRPr="002365DD">
        <w:rPr>
          <w:rFonts w:asciiTheme="minorHAnsi" w:hAnsiTheme="minorHAnsi" w:cstheme="minorHAnsi"/>
          <w:b/>
          <w:sz w:val="22"/>
          <w:szCs w:val="22"/>
        </w:rPr>
        <w:t xml:space="preserve"> (3a avaliação)</w:t>
      </w:r>
    </w:p>
    <w:p w:rsidR="00B971F0" w:rsidRPr="002365DD" w:rsidRDefault="00BF7B63" w:rsidP="00B971F0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Estudos de caso</w:t>
      </w:r>
      <w:r w:rsidR="00B971F0" w:rsidRPr="002365DD">
        <w:rPr>
          <w:rFonts w:asciiTheme="minorHAnsi" w:hAnsiTheme="minorHAnsi" w:cstheme="minorHAnsi"/>
          <w:i/>
          <w:sz w:val="22"/>
          <w:szCs w:val="22"/>
        </w:rPr>
        <w:t>:</w:t>
      </w:r>
    </w:p>
    <w:p w:rsidR="00FF3475" w:rsidRPr="002365DD" w:rsidRDefault="006413E4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Ex-Moradores dos engenhos de Pernambuco</w:t>
      </w:r>
    </w:p>
    <w:p w:rsidR="004B4690" w:rsidRPr="002365DD" w:rsidRDefault="00FF3475" w:rsidP="008C1C84">
      <w:pPr>
        <w:ind w:left="720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Sugestão</w:t>
      </w:r>
      <w:r w:rsidR="006413E4" w:rsidRPr="002365D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AB51CD" w:rsidRPr="002365DD">
        <w:rPr>
          <w:rFonts w:asciiTheme="minorHAnsi" w:hAnsiTheme="minorHAnsi" w:cstheme="minorHAnsi"/>
          <w:sz w:val="22"/>
          <w:szCs w:val="22"/>
        </w:rPr>
        <w:t>Sigaud</w:t>
      </w:r>
      <w:proofErr w:type="spellEnd"/>
      <w:r w:rsidR="00AB51CD" w:rsidRPr="002365DD">
        <w:rPr>
          <w:rFonts w:asciiTheme="minorHAnsi" w:hAnsiTheme="minorHAnsi" w:cstheme="minorHAnsi"/>
          <w:sz w:val="22"/>
          <w:szCs w:val="22"/>
        </w:rPr>
        <w:t>, Lygia</w:t>
      </w:r>
      <w:r w:rsidR="00AB51CD" w:rsidRPr="002365DD">
        <w:rPr>
          <w:rFonts w:asciiTheme="minorHAnsi" w:hAnsiTheme="minorHAnsi" w:cstheme="minorHAnsi"/>
          <w:i/>
          <w:sz w:val="22"/>
          <w:szCs w:val="22"/>
        </w:rPr>
        <w:t>. Os clandestinos e os direitos: estudo sobre trabalhadores da cana-de-açúcar de Pernambuco</w:t>
      </w:r>
      <w:r w:rsidR="00AB51CD" w:rsidRPr="002365DD">
        <w:rPr>
          <w:rFonts w:asciiTheme="minorHAnsi" w:hAnsiTheme="minorHAnsi" w:cstheme="minorHAnsi"/>
          <w:sz w:val="22"/>
          <w:szCs w:val="22"/>
        </w:rPr>
        <w:t xml:space="preserve">.  São Paulo: Livraria Duas Cidades, 1979 </w:t>
      </w:r>
      <w:r w:rsidR="006413E4" w:rsidRPr="002365DD">
        <w:rPr>
          <w:rFonts w:asciiTheme="minorHAnsi" w:hAnsiTheme="minorHAnsi" w:cstheme="minorHAnsi"/>
          <w:sz w:val="22"/>
          <w:szCs w:val="22"/>
        </w:rPr>
        <w:t>(pp. 111-141).</w:t>
      </w:r>
      <w:r w:rsidR="004B4690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331.7663364 S574</w:t>
      </w:r>
    </w:p>
    <w:p w:rsidR="00FF3475" w:rsidRPr="002365DD" w:rsidRDefault="00586EB2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Boias-frias</w:t>
      </w:r>
      <w:r w:rsidR="004B4690" w:rsidRPr="002365DD">
        <w:rPr>
          <w:rFonts w:asciiTheme="minorHAnsi" w:hAnsiTheme="minorHAnsi" w:cstheme="minorHAnsi"/>
          <w:sz w:val="22"/>
          <w:szCs w:val="22"/>
        </w:rPr>
        <w:t xml:space="preserve"> de São Paulo</w:t>
      </w:r>
    </w:p>
    <w:p w:rsidR="004B4690" w:rsidRPr="002365DD" w:rsidRDefault="00FF3475" w:rsidP="00FF3475">
      <w:pPr>
        <w:ind w:left="720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Sugestão: </w:t>
      </w:r>
      <w:r w:rsidR="004B4690" w:rsidRPr="002365DD">
        <w:rPr>
          <w:rFonts w:asciiTheme="minorHAnsi" w:hAnsiTheme="minorHAnsi" w:cstheme="minorHAnsi"/>
          <w:sz w:val="22"/>
          <w:szCs w:val="22"/>
        </w:rPr>
        <w:t>Mello, Maria Conceição D'</w:t>
      </w:r>
      <w:proofErr w:type="spellStart"/>
      <w:r w:rsidR="004B4690" w:rsidRPr="002365DD">
        <w:rPr>
          <w:rFonts w:asciiTheme="minorHAnsi" w:hAnsiTheme="minorHAnsi" w:cstheme="minorHAnsi"/>
          <w:sz w:val="22"/>
          <w:szCs w:val="22"/>
        </w:rPr>
        <w:t>Incao</w:t>
      </w:r>
      <w:proofErr w:type="spellEnd"/>
      <w:r w:rsidR="004B4690" w:rsidRPr="002365DD">
        <w:rPr>
          <w:rFonts w:asciiTheme="minorHAnsi" w:hAnsiTheme="minorHAnsi" w:cstheme="minorHAnsi"/>
          <w:sz w:val="22"/>
          <w:szCs w:val="22"/>
        </w:rPr>
        <w:t xml:space="preserve">. </w:t>
      </w:r>
      <w:r w:rsidR="004B4690" w:rsidRPr="002365DD">
        <w:rPr>
          <w:rFonts w:asciiTheme="minorHAnsi" w:hAnsiTheme="minorHAnsi" w:cstheme="minorHAnsi"/>
          <w:i/>
          <w:sz w:val="22"/>
          <w:szCs w:val="22"/>
        </w:rPr>
        <w:t>O "</w:t>
      </w:r>
      <w:proofErr w:type="spellStart"/>
      <w:r w:rsidR="004B4690" w:rsidRPr="002365DD">
        <w:rPr>
          <w:rFonts w:asciiTheme="minorHAnsi" w:hAnsiTheme="minorHAnsi" w:cstheme="minorHAnsi"/>
          <w:i/>
          <w:sz w:val="22"/>
          <w:szCs w:val="22"/>
        </w:rPr>
        <w:t>bóia-fria</w:t>
      </w:r>
      <w:proofErr w:type="spellEnd"/>
      <w:r w:rsidR="004B4690" w:rsidRPr="002365DD">
        <w:rPr>
          <w:rFonts w:asciiTheme="minorHAnsi" w:hAnsiTheme="minorHAnsi" w:cstheme="minorHAnsi"/>
          <w:i/>
          <w:sz w:val="22"/>
          <w:szCs w:val="22"/>
        </w:rPr>
        <w:t>": acumulação e miséria</w:t>
      </w:r>
      <w:r w:rsidR="004B4690" w:rsidRPr="002365DD">
        <w:rPr>
          <w:rFonts w:asciiTheme="minorHAnsi" w:hAnsiTheme="minorHAnsi" w:cstheme="minorHAnsi"/>
          <w:sz w:val="22"/>
          <w:szCs w:val="22"/>
        </w:rPr>
        <w:t>. 6ª Edição. Petrópolis: Vozes, 1978 (PP. 109-149).</w:t>
      </w: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330.122 D583</w:t>
      </w:r>
      <w:r w:rsidRPr="002365DD">
        <w:rPr>
          <w:rFonts w:asciiTheme="minorHAnsi" w:hAnsiTheme="minorHAnsi" w:cstheme="minorHAnsi"/>
          <w:sz w:val="22"/>
          <w:szCs w:val="22"/>
        </w:rPr>
        <w:t>. Ou SILVA, Maria Aparecida Moraes. Errantes do fim do século. São Paulo: UNESP, 1999.</w:t>
      </w:r>
    </w:p>
    <w:p w:rsidR="00A83AEB" w:rsidRPr="002365DD" w:rsidRDefault="00E50E59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Movimento Indígena</w:t>
      </w:r>
    </w:p>
    <w:p w:rsidR="00FF3475" w:rsidRPr="002365DD" w:rsidRDefault="00FF3475" w:rsidP="00FF3475">
      <w:pPr>
        <w:ind w:left="720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Sugestão: publicações em </w:t>
      </w:r>
      <w:hyperlink r:id="rId10" w:history="1">
        <w:r w:rsidR="009115AA" w:rsidRPr="002365DD">
          <w:rPr>
            <w:rStyle w:val="Hyperlink"/>
            <w:rFonts w:asciiTheme="minorHAnsi" w:hAnsiTheme="minorHAnsi" w:cstheme="minorHAnsi"/>
            <w:sz w:val="22"/>
            <w:szCs w:val="22"/>
          </w:rPr>
          <w:t>https://cimi.org.br/publicacoes/</w:t>
        </w:r>
      </w:hyperlink>
      <w:r w:rsidR="009115AA" w:rsidRPr="002365DD">
        <w:rPr>
          <w:rFonts w:asciiTheme="minorHAnsi" w:hAnsiTheme="minorHAnsi" w:cstheme="minorHAnsi"/>
          <w:sz w:val="22"/>
          <w:szCs w:val="22"/>
        </w:rPr>
        <w:t xml:space="preserve"> e </w:t>
      </w:r>
      <w:hyperlink r:id="rId11" w:history="1">
        <w:r w:rsidR="009115AA" w:rsidRPr="002365DD">
          <w:rPr>
            <w:rStyle w:val="Hyperlink"/>
            <w:rFonts w:asciiTheme="minorHAnsi" w:hAnsiTheme="minorHAnsi" w:cstheme="minorHAnsi"/>
            <w:sz w:val="22"/>
            <w:szCs w:val="22"/>
          </w:rPr>
          <w:t>http://apib.info/</w:t>
        </w:r>
      </w:hyperlink>
    </w:p>
    <w:p w:rsidR="002D0FAD" w:rsidRPr="002365DD" w:rsidRDefault="002D0FAD" w:rsidP="002D0FAD">
      <w:pPr>
        <w:ind w:left="1134" w:hanging="1134"/>
        <w:rPr>
          <w:rFonts w:asciiTheme="minorHAnsi" w:hAnsiTheme="minorHAnsi" w:cstheme="minorHAnsi"/>
          <w:sz w:val="22"/>
          <w:szCs w:val="22"/>
        </w:rPr>
      </w:pPr>
    </w:p>
    <w:p w:rsidR="00C25EDF" w:rsidRPr="002365DD" w:rsidRDefault="00C25EDF" w:rsidP="00C25EDF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25</w:t>
      </w:r>
    </w:p>
    <w:p w:rsidR="00C25EDF" w:rsidRPr="002365DD" w:rsidRDefault="002E4D5D" w:rsidP="00C25EDF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 resistência </w:t>
      </w:r>
      <w:r w:rsidR="009115AA" w:rsidRPr="002365DD">
        <w:rPr>
          <w:rFonts w:asciiTheme="minorHAnsi" w:hAnsiTheme="minorHAnsi" w:cstheme="minorHAnsi"/>
          <w:b/>
          <w:sz w:val="22"/>
          <w:szCs w:val="22"/>
        </w:rPr>
        <w:t xml:space="preserve">nos anos da ditadura militar: </w:t>
      </w:r>
      <w:r w:rsidR="00C25EDF" w:rsidRPr="002365DD">
        <w:rPr>
          <w:rFonts w:asciiTheme="minorHAnsi" w:hAnsiTheme="minorHAnsi" w:cstheme="minorHAnsi"/>
          <w:b/>
          <w:sz w:val="22"/>
          <w:szCs w:val="22"/>
        </w:rPr>
        <w:t>CONTAG</w:t>
      </w:r>
      <w:r w:rsidRPr="002365DD">
        <w:rPr>
          <w:rFonts w:asciiTheme="minorHAnsi" w:hAnsiTheme="minorHAnsi" w:cstheme="minorHAnsi"/>
          <w:b/>
          <w:sz w:val="22"/>
          <w:szCs w:val="22"/>
        </w:rPr>
        <w:t xml:space="preserve"> e CPT</w:t>
      </w:r>
      <w:r w:rsidR="009115AA" w:rsidRPr="002365DD">
        <w:rPr>
          <w:rFonts w:asciiTheme="minorHAnsi" w:hAnsiTheme="minorHAnsi" w:cstheme="minorHAnsi"/>
          <w:b/>
          <w:sz w:val="22"/>
          <w:szCs w:val="22"/>
        </w:rPr>
        <w:t xml:space="preserve"> contra a violência no campo</w:t>
      </w:r>
    </w:p>
    <w:p w:rsidR="00C25EDF" w:rsidRPr="002365DD" w:rsidRDefault="00C25EDF" w:rsidP="00C25EDF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C25EDF" w:rsidRPr="002365DD" w:rsidRDefault="00C25EDF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Medeiros,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Leonilde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Sérvolo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>. História dos Movimentos Sociais no Campo. Rio de Janeiro: FASE, 1989.</w:t>
      </w:r>
      <w:r w:rsidR="007E0DCB" w:rsidRPr="002365DD">
        <w:rPr>
          <w:rFonts w:asciiTheme="minorHAnsi" w:hAnsiTheme="minorHAnsi" w:cstheme="minorHAnsi"/>
          <w:sz w:val="22"/>
          <w:szCs w:val="22"/>
        </w:rPr>
        <w:t xml:space="preserve"> (Parte III, pp. 8</w:t>
      </w:r>
      <w:r w:rsidRPr="002365DD">
        <w:rPr>
          <w:rFonts w:asciiTheme="minorHAnsi" w:hAnsiTheme="minorHAnsi" w:cstheme="minorHAnsi"/>
          <w:sz w:val="22"/>
          <w:szCs w:val="22"/>
        </w:rPr>
        <w:t>5</w:t>
      </w:r>
      <w:r w:rsidR="007E0DCB" w:rsidRPr="002365DD">
        <w:rPr>
          <w:rFonts w:asciiTheme="minorHAnsi" w:hAnsiTheme="minorHAnsi" w:cstheme="minorHAnsi"/>
          <w:sz w:val="22"/>
          <w:szCs w:val="22"/>
        </w:rPr>
        <w:t>-121</w:t>
      </w:r>
      <w:r w:rsidRPr="002365DD">
        <w:rPr>
          <w:rFonts w:asciiTheme="minorHAnsi" w:hAnsiTheme="minorHAnsi" w:cstheme="minorHAnsi"/>
          <w:sz w:val="22"/>
          <w:szCs w:val="22"/>
        </w:rPr>
        <w:t>)</w:t>
      </w:r>
      <w:r w:rsidR="007E0DCB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</w:p>
    <w:p w:rsidR="009115AA" w:rsidRPr="002365DD" w:rsidRDefault="009115AA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Medeiros,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Leonilde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Sérvolo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. Dimensões políticas da Violência no Campo. Tempo, vol. 1, n. 1 1996. (pp. 126-141). </w:t>
      </w:r>
      <w:r w:rsidR="002C1CE5" w:rsidRPr="002365DD">
        <w:rPr>
          <w:rFonts w:asciiTheme="minorHAnsi" w:hAnsiTheme="minorHAnsi" w:cstheme="minorHAnsi"/>
          <w:sz w:val="22"/>
          <w:szCs w:val="22"/>
        </w:rPr>
        <w:t>Disponível em &lt; http://www.historia.uff.br/tempo/artigos_livres/artg1-7.</w:t>
      </w:r>
      <w:r w:rsidR="00586EB2" w:rsidRPr="002365DD">
        <w:rPr>
          <w:rFonts w:asciiTheme="minorHAnsi" w:hAnsiTheme="minorHAnsi" w:cstheme="minorHAnsi"/>
          <w:caps/>
          <w:sz w:val="22"/>
          <w:szCs w:val="22"/>
        </w:rPr>
        <w:t>pdf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&gt;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</w:p>
    <w:p w:rsidR="00C25EDF" w:rsidRPr="002365DD" w:rsidRDefault="00C25EDF" w:rsidP="00C25EDF">
      <w:pPr>
        <w:ind w:left="360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5EDF" w:rsidRPr="002365DD" w:rsidRDefault="00C25EDF" w:rsidP="00C25EDF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lastRenderedPageBreak/>
        <w:t>Aula 26</w:t>
      </w:r>
    </w:p>
    <w:p w:rsidR="00054DBA" w:rsidRPr="002365DD" w:rsidRDefault="00054DBA" w:rsidP="002D0FAD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Os movimentos rurais no contexto de redemocratização</w:t>
      </w:r>
    </w:p>
    <w:p w:rsidR="00054DBA" w:rsidRPr="002365DD" w:rsidRDefault="00054DBA" w:rsidP="00054DBA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</w:p>
    <w:p w:rsidR="002E4D5D" w:rsidRPr="002365DD" w:rsidRDefault="002E4D5D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Leite, Sérgio; Palmeira, Moacir. Debates econômicos, processos sociais e lutas políticas. In: Costa, Luiz Flávio e Santos, Raimundo (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orgs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.) </w:t>
      </w:r>
      <w:proofErr w:type="gramStart"/>
      <w:r w:rsidRPr="002365DD">
        <w:rPr>
          <w:rFonts w:asciiTheme="minorHAnsi" w:hAnsiTheme="minorHAnsi" w:cstheme="minorHAnsi"/>
          <w:i/>
          <w:sz w:val="22"/>
          <w:szCs w:val="22"/>
        </w:rPr>
        <w:t>Política e Reforma Agrária</w:t>
      </w:r>
      <w:proofErr w:type="gramEnd"/>
      <w:r w:rsidRPr="002365DD">
        <w:rPr>
          <w:rFonts w:asciiTheme="minorHAnsi" w:hAnsiTheme="minorHAnsi" w:cstheme="minorHAnsi"/>
          <w:sz w:val="22"/>
          <w:szCs w:val="22"/>
        </w:rPr>
        <w:t xml:space="preserve">. Rio de Janeiro: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Mauad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>, 1998. (pp. 92-163).</w:t>
      </w:r>
      <w:r w:rsidR="007C4B41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BF7B63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346.04676 P769</w:t>
      </w:r>
    </w:p>
    <w:p w:rsidR="007E0DCB" w:rsidRPr="002365DD" w:rsidRDefault="007E0DCB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 xml:space="preserve">Medeiros,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Leonilde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Sérvolo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. História dos Movimentos Sociais no Campo. Rio de Janeiro: FASE, 1989. (Parte IV, pp. 122-165)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</w:p>
    <w:p w:rsidR="00A83AEB" w:rsidRPr="002365DD" w:rsidRDefault="00A83AEB" w:rsidP="00A83AEB">
      <w:pPr>
        <w:ind w:left="720" w:firstLine="0"/>
        <w:rPr>
          <w:rFonts w:asciiTheme="minorHAnsi" w:hAnsiTheme="minorHAnsi" w:cstheme="minorHAnsi"/>
          <w:b/>
          <w:sz w:val="22"/>
          <w:szCs w:val="22"/>
        </w:rPr>
      </w:pPr>
    </w:p>
    <w:p w:rsidR="00054DBA" w:rsidRPr="002365DD" w:rsidRDefault="00054DBA" w:rsidP="00054DBA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27</w:t>
      </w:r>
    </w:p>
    <w:p w:rsidR="003F695D" w:rsidRPr="002365DD" w:rsidRDefault="002D0FAD" w:rsidP="00054DBA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G</w:t>
      </w:r>
      <w:r w:rsidR="00333CB1" w:rsidRPr="002365DD">
        <w:rPr>
          <w:rFonts w:asciiTheme="minorHAnsi" w:hAnsiTheme="minorHAnsi" w:cstheme="minorHAnsi"/>
          <w:b/>
          <w:sz w:val="22"/>
          <w:szCs w:val="22"/>
        </w:rPr>
        <w:t>ênese e trajetória do MST</w:t>
      </w:r>
    </w:p>
    <w:p w:rsidR="008F2653" w:rsidRPr="002365DD" w:rsidRDefault="008F2653" w:rsidP="00BF7B63">
      <w:pPr>
        <w:ind w:left="720" w:firstLine="0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Filme: Terra para Rose, direção Tetê Moraes, duração 1:22h, 1987.</w:t>
      </w:r>
    </w:p>
    <w:p w:rsidR="00BF7B63" w:rsidRPr="002365DD" w:rsidRDefault="00BF7B63" w:rsidP="00BF7B63">
      <w:pPr>
        <w:pStyle w:val="PargrafodaLista"/>
        <w:ind w:left="7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Bibliografia:</w:t>
      </w:r>
    </w:p>
    <w:p w:rsidR="003F695D" w:rsidRPr="002365DD" w:rsidRDefault="00333CB1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t>Stedile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João Pedro; Fernandes, Bernardo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Mançano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. </w:t>
      </w:r>
      <w:r w:rsidRPr="002365DD">
        <w:rPr>
          <w:rFonts w:asciiTheme="minorHAnsi" w:hAnsiTheme="minorHAnsi" w:cstheme="minorHAnsi"/>
          <w:i/>
          <w:sz w:val="22"/>
          <w:szCs w:val="22"/>
        </w:rPr>
        <w:t>Brava gente: a trajetória do MST e a luta pela terra no Brasil.</w:t>
      </w:r>
      <w:r w:rsidRPr="002365DD">
        <w:rPr>
          <w:rFonts w:asciiTheme="minorHAnsi" w:hAnsiTheme="minorHAnsi" w:cstheme="minorHAnsi"/>
          <w:sz w:val="22"/>
          <w:szCs w:val="22"/>
        </w:rPr>
        <w:t xml:space="preserve"> São Paulo: Fundação Perseu </w:t>
      </w:r>
      <w:proofErr w:type="spellStart"/>
      <w:r w:rsidRPr="002365DD">
        <w:rPr>
          <w:rFonts w:asciiTheme="minorHAnsi" w:hAnsiTheme="minorHAnsi" w:cstheme="minorHAnsi"/>
          <w:sz w:val="22"/>
          <w:szCs w:val="22"/>
        </w:rPr>
        <w:t>Abramo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1999 </w:t>
      </w:r>
      <w:r w:rsidR="003F695D" w:rsidRPr="002365DD">
        <w:rPr>
          <w:rFonts w:asciiTheme="minorHAnsi" w:hAnsiTheme="minorHAnsi" w:cstheme="minorHAnsi"/>
          <w:sz w:val="22"/>
          <w:szCs w:val="22"/>
        </w:rPr>
        <w:t>(pp. 15-29)</w:t>
      </w:r>
      <w:r w:rsidR="00554C07" w:rsidRPr="002365DD">
        <w:rPr>
          <w:rFonts w:asciiTheme="minorHAnsi" w:hAnsiTheme="minorHAnsi" w:cstheme="minorHAnsi"/>
          <w:sz w:val="22"/>
          <w:szCs w:val="22"/>
        </w:rPr>
        <w:t>.</w:t>
      </w:r>
      <w:r w:rsidR="008F2653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  <w:r w:rsidR="007C4B41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50"/>
          <w:sz w:val="22"/>
          <w:szCs w:val="22"/>
        </w:rPr>
        <w:t>xerox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</w:t>
      </w:r>
      <w:r w:rsidR="00586EB2" w:rsidRPr="002365DD">
        <w:rPr>
          <w:rFonts w:asciiTheme="minorHAnsi" w:hAnsiTheme="minorHAnsi" w:cstheme="minorHAnsi"/>
          <w:b/>
          <w:caps/>
          <w:color w:val="00B0F0"/>
          <w:sz w:val="22"/>
          <w:szCs w:val="22"/>
        </w:rPr>
        <w:t>BCG</w:t>
      </w:r>
      <w:r w:rsidR="002C1CE5" w:rsidRPr="002365DD">
        <w:rPr>
          <w:rFonts w:asciiTheme="minorHAnsi" w:hAnsiTheme="minorHAnsi" w:cstheme="minorHAnsi"/>
          <w:sz w:val="22"/>
          <w:szCs w:val="22"/>
        </w:rPr>
        <w:t xml:space="preserve"> 338.1 S812 2005</w:t>
      </w:r>
    </w:p>
    <w:p w:rsidR="007E0DCB" w:rsidRPr="002365DD" w:rsidRDefault="007E0DCB" w:rsidP="00586E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365DD">
        <w:rPr>
          <w:rFonts w:asciiTheme="minorHAnsi" w:hAnsiTheme="minorHAnsi" w:cstheme="minorHAnsi"/>
          <w:sz w:val="22"/>
          <w:szCs w:val="22"/>
        </w:rPr>
        <w:t>Ianni</w:t>
      </w:r>
      <w:proofErr w:type="spellEnd"/>
      <w:r w:rsidRPr="002365DD">
        <w:rPr>
          <w:rFonts w:asciiTheme="minorHAnsi" w:hAnsiTheme="minorHAnsi" w:cstheme="minorHAnsi"/>
          <w:sz w:val="22"/>
          <w:szCs w:val="22"/>
        </w:rPr>
        <w:t xml:space="preserve">, Octávio. A utopia camponesa. Revista da USP, São Paulo: USP, n. 2, agosto de 1986. (pp. 103-118). Disponível em: &lt; www.revistas.usp.br/rusp/article/view/132121 &gt; </w:t>
      </w:r>
      <w:r w:rsidR="00586EB2" w:rsidRPr="002365DD">
        <w:rPr>
          <w:rFonts w:asciiTheme="minorHAnsi" w:hAnsiTheme="minorHAnsi" w:cstheme="minorHAnsi"/>
          <w:b/>
          <w:caps/>
          <w:color w:val="FF0000"/>
          <w:sz w:val="22"/>
          <w:szCs w:val="22"/>
        </w:rPr>
        <w:t>PDF</w:t>
      </w:r>
    </w:p>
    <w:p w:rsidR="00F2617B" w:rsidRPr="002365DD" w:rsidRDefault="00EB6579" w:rsidP="0058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i w:val="0"/>
          <w:sz w:val="22"/>
          <w:szCs w:val="22"/>
          <w:lang w:bidi="ar-SA"/>
        </w:rPr>
      </w:pPr>
      <w:proofErr w:type="spellStart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>Sigaud</w:t>
      </w:r>
      <w:proofErr w:type="spellEnd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>, Ly</w:t>
      </w:r>
      <w:r w:rsidR="00F2617B"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gia. As condições de possibilidade das ocupações de terra. </w:t>
      </w:r>
      <w:r w:rsidR="00F2617B" w:rsidRPr="002365DD">
        <w:rPr>
          <w:rFonts w:asciiTheme="minorHAnsi" w:hAnsiTheme="minorHAnsi" w:cstheme="minorHAnsi"/>
          <w:sz w:val="22"/>
          <w:szCs w:val="22"/>
          <w:lang w:bidi="ar-SA"/>
        </w:rPr>
        <w:t>Tempo Social</w:t>
      </w:r>
      <w:r w:rsidR="00F2617B"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>, USP, v. 17, n. 1, 2005. (pp. 255-280).</w:t>
      </w:r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 </w:t>
      </w:r>
      <w:r w:rsidR="002C1CE5"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Disponível em: &lt; http://www.revistas.usp.br/ts/article/view/12462 &gt;.  </w:t>
      </w:r>
      <w:r w:rsidR="00586EB2" w:rsidRPr="002365DD">
        <w:rPr>
          <w:rFonts w:asciiTheme="minorHAnsi" w:hAnsiTheme="minorHAnsi" w:cstheme="minorHAnsi"/>
          <w:b/>
          <w:i w:val="0"/>
          <w:caps/>
          <w:color w:val="FF0000"/>
          <w:sz w:val="22"/>
          <w:szCs w:val="22"/>
          <w:lang w:bidi="ar-SA"/>
        </w:rPr>
        <w:t>PDF</w:t>
      </w:r>
    </w:p>
    <w:p w:rsidR="003F695D" w:rsidRPr="002365DD" w:rsidRDefault="003F695D" w:rsidP="003F695D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</w:p>
    <w:p w:rsidR="00062DFF" w:rsidRPr="002365DD" w:rsidRDefault="00E14A3B" w:rsidP="000441EF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Aula </w:t>
      </w:r>
      <w:r w:rsidR="00B971F0" w:rsidRPr="002365DD">
        <w:rPr>
          <w:rFonts w:asciiTheme="minorHAnsi" w:hAnsiTheme="minorHAnsi" w:cstheme="minorHAnsi"/>
          <w:b/>
          <w:sz w:val="22"/>
          <w:szCs w:val="22"/>
        </w:rPr>
        <w:t>28</w:t>
      </w:r>
    </w:p>
    <w:p w:rsidR="00B971F0" w:rsidRPr="002365DD" w:rsidRDefault="00B971F0" w:rsidP="000441EF">
      <w:pPr>
        <w:pBdr>
          <w:top w:val="single" w:sz="4" w:space="1" w:color="auto"/>
        </w:pBdr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 xml:space="preserve">Dilemas da </w:t>
      </w:r>
      <w:r w:rsidR="007C4B41" w:rsidRPr="002365DD">
        <w:rPr>
          <w:rFonts w:asciiTheme="minorHAnsi" w:hAnsiTheme="minorHAnsi" w:cstheme="minorHAnsi"/>
          <w:b/>
          <w:sz w:val="22"/>
          <w:szCs w:val="22"/>
        </w:rPr>
        <w:t xml:space="preserve">Reforma Agrária </w:t>
      </w:r>
      <w:r w:rsidR="008F2653" w:rsidRPr="002365DD">
        <w:rPr>
          <w:rFonts w:asciiTheme="minorHAnsi" w:hAnsiTheme="minorHAnsi" w:cstheme="minorHAnsi"/>
          <w:b/>
          <w:sz w:val="22"/>
          <w:szCs w:val="22"/>
        </w:rPr>
        <w:t>no Brasil</w:t>
      </w:r>
      <w:r w:rsidR="007C4B41" w:rsidRPr="002365DD">
        <w:rPr>
          <w:rFonts w:asciiTheme="minorHAnsi" w:hAnsiTheme="minorHAnsi" w:cstheme="minorHAnsi"/>
          <w:b/>
          <w:sz w:val="22"/>
          <w:szCs w:val="22"/>
        </w:rPr>
        <w:t xml:space="preserve"> do agronegócio</w:t>
      </w:r>
    </w:p>
    <w:p w:rsidR="002E4D5D" w:rsidRPr="002365DD" w:rsidRDefault="002E4D5D" w:rsidP="002E4D5D">
      <w:pPr>
        <w:ind w:left="2832" w:firstLine="0"/>
        <w:rPr>
          <w:rFonts w:asciiTheme="minorHAnsi" w:hAnsiTheme="minorHAnsi" w:cstheme="minorHAnsi"/>
          <w:i/>
          <w:sz w:val="22"/>
          <w:szCs w:val="22"/>
        </w:rPr>
      </w:pPr>
      <w:r w:rsidRPr="002365DD">
        <w:rPr>
          <w:rFonts w:asciiTheme="minorHAnsi" w:hAnsiTheme="minorHAnsi" w:cstheme="minorHAnsi"/>
          <w:i/>
          <w:sz w:val="22"/>
          <w:szCs w:val="22"/>
        </w:rPr>
        <w:t>Bibliografia:</w:t>
      </w:r>
      <w:r w:rsidR="008F2653" w:rsidRPr="002365DD">
        <w:rPr>
          <w:rFonts w:asciiTheme="minorHAnsi" w:hAnsiTheme="minorHAnsi" w:cstheme="minorHAnsi"/>
          <w:i/>
          <w:sz w:val="22"/>
          <w:szCs w:val="22"/>
        </w:rPr>
        <w:t xml:space="preserve"> t</w:t>
      </w:r>
      <w:r w:rsidR="00BF7B63" w:rsidRPr="002365DD">
        <w:rPr>
          <w:rFonts w:asciiTheme="minorHAnsi" w:hAnsiTheme="minorHAnsi" w:cstheme="minorHAnsi"/>
          <w:i/>
          <w:sz w:val="22"/>
          <w:szCs w:val="22"/>
        </w:rPr>
        <w:t>extos para dividir entre os alunos</w:t>
      </w:r>
    </w:p>
    <w:p w:rsidR="008F2653" w:rsidRPr="002365DD" w:rsidRDefault="008F2653" w:rsidP="0058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i w:val="0"/>
          <w:sz w:val="22"/>
          <w:szCs w:val="22"/>
          <w:lang w:bidi="ar-SA"/>
        </w:rPr>
      </w:pPr>
      <w:proofErr w:type="spellStart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>Stedile</w:t>
      </w:r>
      <w:proofErr w:type="spellEnd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, João Pedro (org.) O debate na década de 1990. (Coleção A questão agrária no Brasil), vol. 6. São Paulo: Expressão Popular, 2013. Disponível em: &lt; http://reformaagrariaemdados.org.br/biblioteca/ &gt;. </w:t>
      </w:r>
      <w:r w:rsidR="00586EB2" w:rsidRPr="002365DD">
        <w:rPr>
          <w:rFonts w:asciiTheme="minorHAnsi" w:hAnsiTheme="minorHAnsi" w:cstheme="minorHAnsi"/>
          <w:b/>
          <w:i w:val="0"/>
          <w:caps/>
          <w:color w:val="FF0000"/>
          <w:sz w:val="22"/>
          <w:szCs w:val="22"/>
          <w:lang w:bidi="ar-SA"/>
        </w:rPr>
        <w:t>PDF</w:t>
      </w:r>
    </w:p>
    <w:p w:rsidR="008F2653" w:rsidRPr="002365DD" w:rsidRDefault="008F2653" w:rsidP="0058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i w:val="0"/>
          <w:sz w:val="22"/>
          <w:szCs w:val="22"/>
          <w:lang w:bidi="ar-SA"/>
        </w:rPr>
      </w:pPr>
      <w:proofErr w:type="spellStart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>Stedile</w:t>
      </w:r>
      <w:proofErr w:type="spellEnd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, João Pedro (org.) O debate nos anos 2000. (Coleção A questão agrária no Brasil), vol. 7. São Paulo: Expressão Popular, 2013. Disponível em: &lt; http://reformaagrariaemdados.org.br/biblioteca/ &gt; </w:t>
      </w:r>
      <w:r w:rsidR="00586EB2" w:rsidRPr="002365DD">
        <w:rPr>
          <w:rFonts w:asciiTheme="minorHAnsi" w:hAnsiTheme="minorHAnsi" w:cstheme="minorHAnsi"/>
          <w:b/>
          <w:i w:val="0"/>
          <w:caps/>
          <w:color w:val="FF0000"/>
          <w:sz w:val="22"/>
          <w:szCs w:val="22"/>
          <w:lang w:bidi="ar-SA"/>
        </w:rPr>
        <w:t>PDF</w:t>
      </w:r>
    </w:p>
    <w:p w:rsidR="008F2653" w:rsidRPr="002365DD" w:rsidRDefault="008F2653" w:rsidP="0058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i w:val="0"/>
          <w:sz w:val="22"/>
          <w:szCs w:val="22"/>
          <w:lang w:bidi="ar-SA"/>
        </w:rPr>
      </w:pPr>
      <w:proofErr w:type="spellStart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>Stedile</w:t>
      </w:r>
      <w:proofErr w:type="spellEnd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, João Pedro (org.) Debate sobre a situação e perspectivas da reforma agrária na década de 2000. (Coleção A questão agrária no Brasil), vol. 8. São Paulo: Expressão Popular, 2013. Disponível em: &lt; http://reformaagrariaemdados.org.br/biblioteca/ &gt; </w:t>
      </w:r>
      <w:r w:rsidR="00586EB2" w:rsidRPr="002365DD">
        <w:rPr>
          <w:rFonts w:asciiTheme="minorHAnsi" w:hAnsiTheme="minorHAnsi" w:cstheme="minorHAnsi"/>
          <w:b/>
          <w:i w:val="0"/>
          <w:caps/>
          <w:color w:val="FF0000"/>
          <w:sz w:val="22"/>
          <w:szCs w:val="22"/>
          <w:lang w:bidi="ar-SA"/>
        </w:rPr>
        <w:t>PDF</w:t>
      </w:r>
    </w:p>
    <w:p w:rsidR="007C4B41" w:rsidRPr="002365DD" w:rsidRDefault="007C4B41" w:rsidP="0058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i w:val="0"/>
          <w:sz w:val="22"/>
          <w:szCs w:val="22"/>
          <w:lang w:bidi="ar-SA"/>
        </w:rPr>
      </w:pPr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Martins, José de Souza. Reforma agrária: o impossível diálogo. São Paulo: </w:t>
      </w:r>
      <w:proofErr w:type="spellStart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>EdUSP</w:t>
      </w:r>
      <w:proofErr w:type="spellEnd"/>
      <w:r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>, 2000.</w:t>
      </w:r>
      <w:r w:rsidR="007E0DCB"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 </w:t>
      </w:r>
      <w:r w:rsidR="00586EB2" w:rsidRPr="002365DD">
        <w:rPr>
          <w:rFonts w:asciiTheme="minorHAnsi" w:hAnsiTheme="minorHAnsi" w:cstheme="minorHAnsi"/>
          <w:b/>
          <w:i w:val="0"/>
          <w:caps/>
          <w:color w:val="00B050"/>
          <w:sz w:val="22"/>
          <w:szCs w:val="22"/>
          <w:lang w:bidi="ar-SA"/>
        </w:rPr>
        <w:t>Xerox</w:t>
      </w:r>
      <w:r w:rsidR="00550996"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 ou Martins, José de Souza. Reforma Agrária: o impossível diálogo sobre a história possível. Revista de Sociologia da USP, São Paulo: USP, vol. 2, n. 11, outubro de 1999. (pp. 97-128). Disponível em: &lt; http://www.scielo.br/</w:t>
      </w:r>
      <w:r w:rsidR="00586EB2" w:rsidRPr="002365DD">
        <w:rPr>
          <w:rFonts w:asciiTheme="minorHAnsi" w:hAnsiTheme="minorHAnsi" w:cstheme="minorHAnsi"/>
          <w:i w:val="0"/>
          <w:caps/>
          <w:sz w:val="22"/>
          <w:szCs w:val="22"/>
          <w:lang w:bidi="ar-SA"/>
        </w:rPr>
        <w:t>pdf</w:t>
      </w:r>
      <w:r w:rsidR="00550996"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>/ts/v11n2/v11n2a07.</w:t>
      </w:r>
      <w:r w:rsidR="00586EB2" w:rsidRPr="002365DD">
        <w:rPr>
          <w:rFonts w:asciiTheme="minorHAnsi" w:hAnsiTheme="minorHAnsi" w:cstheme="minorHAnsi"/>
          <w:i w:val="0"/>
          <w:caps/>
          <w:sz w:val="22"/>
          <w:szCs w:val="22"/>
          <w:lang w:bidi="ar-SA"/>
        </w:rPr>
        <w:t>pdf</w:t>
      </w:r>
      <w:r w:rsidR="00550996" w:rsidRPr="002365DD">
        <w:rPr>
          <w:rFonts w:asciiTheme="minorHAnsi" w:hAnsiTheme="minorHAnsi" w:cstheme="minorHAnsi"/>
          <w:i w:val="0"/>
          <w:sz w:val="22"/>
          <w:szCs w:val="22"/>
          <w:lang w:bidi="ar-SA"/>
        </w:rPr>
        <w:t xml:space="preserve"> &gt;. </w:t>
      </w:r>
      <w:r w:rsidR="00586EB2" w:rsidRPr="002365DD">
        <w:rPr>
          <w:rFonts w:asciiTheme="minorHAnsi" w:hAnsiTheme="minorHAnsi" w:cstheme="minorHAnsi"/>
          <w:b/>
          <w:i w:val="0"/>
          <w:caps/>
          <w:color w:val="FF0000"/>
          <w:sz w:val="22"/>
          <w:szCs w:val="22"/>
          <w:lang w:bidi="ar-SA"/>
        </w:rPr>
        <w:t>PDF</w:t>
      </w:r>
    </w:p>
    <w:p w:rsidR="00054DBA" w:rsidRPr="002365DD" w:rsidRDefault="00054DBA" w:rsidP="002E4D5D">
      <w:pPr>
        <w:ind w:left="1134" w:hanging="1134"/>
        <w:rPr>
          <w:rFonts w:asciiTheme="minorHAnsi" w:hAnsiTheme="minorHAnsi" w:cstheme="minorHAnsi"/>
          <w:b/>
          <w:sz w:val="22"/>
          <w:szCs w:val="22"/>
        </w:rPr>
      </w:pPr>
    </w:p>
    <w:p w:rsidR="00B971F0" w:rsidRPr="002365DD" w:rsidRDefault="00B971F0" w:rsidP="002E4D5D">
      <w:pPr>
        <w:pBdr>
          <w:top w:val="single" w:sz="4" w:space="1" w:color="auto"/>
        </w:pBdr>
        <w:ind w:left="1134" w:hanging="113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29</w:t>
      </w:r>
    </w:p>
    <w:p w:rsidR="00B971F0" w:rsidRPr="002365DD" w:rsidRDefault="00B971F0" w:rsidP="002E4D5D">
      <w:pPr>
        <w:pBdr>
          <w:top w:val="single" w:sz="4" w:space="1" w:color="auto"/>
        </w:pBdr>
        <w:ind w:left="1134" w:hanging="1134"/>
        <w:jc w:val="right"/>
        <w:rPr>
          <w:rFonts w:asciiTheme="minorHAnsi" w:hAnsiTheme="minorHAnsi" w:cstheme="minorHAnsi"/>
          <w:sz w:val="22"/>
          <w:szCs w:val="22"/>
        </w:rPr>
      </w:pPr>
      <w:r w:rsidRPr="002365DD">
        <w:rPr>
          <w:rFonts w:asciiTheme="minorHAnsi" w:hAnsiTheme="minorHAnsi" w:cstheme="minorHAnsi"/>
          <w:sz w:val="22"/>
          <w:szCs w:val="22"/>
        </w:rPr>
        <w:t>Entrega dos resultados e avaliação coletiva do curso</w:t>
      </w:r>
    </w:p>
    <w:p w:rsidR="00544580" w:rsidRPr="002365DD" w:rsidRDefault="00B971F0" w:rsidP="008F2653">
      <w:pPr>
        <w:pBdr>
          <w:top w:val="single" w:sz="4" w:space="1" w:color="auto"/>
        </w:pBdr>
        <w:ind w:left="1134" w:hanging="1134"/>
        <w:jc w:val="right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2365DD">
        <w:rPr>
          <w:rFonts w:asciiTheme="minorHAnsi" w:hAnsiTheme="minorHAnsi" w:cstheme="minorHAnsi"/>
          <w:b/>
          <w:sz w:val="22"/>
          <w:szCs w:val="22"/>
        </w:rPr>
        <w:t>Aula 30</w:t>
      </w:r>
      <w:r w:rsidR="002365DD" w:rsidRPr="002365DD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2365DD">
        <w:rPr>
          <w:rFonts w:asciiTheme="minorHAnsi" w:hAnsiTheme="minorHAnsi" w:cstheme="minorHAnsi"/>
          <w:sz w:val="22"/>
          <w:szCs w:val="22"/>
        </w:rPr>
        <w:t>Aplicação de VS</w:t>
      </w:r>
    </w:p>
    <w:sectPr w:rsidR="00544580" w:rsidRPr="002365DD" w:rsidSect="009F677E">
      <w:headerReference w:type="default" r:id="rId12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BA" w:rsidRDefault="00D666BA" w:rsidP="0090304C">
      <w:pPr>
        <w:spacing w:after="0"/>
      </w:pPr>
      <w:r>
        <w:separator/>
      </w:r>
    </w:p>
  </w:endnote>
  <w:endnote w:type="continuationSeparator" w:id="0">
    <w:p w:rsidR="00D666BA" w:rsidRDefault="00D666BA" w:rsidP="00903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BA" w:rsidRDefault="00D666BA" w:rsidP="0090304C">
      <w:pPr>
        <w:spacing w:after="0"/>
      </w:pPr>
      <w:r>
        <w:separator/>
      </w:r>
    </w:p>
  </w:footnote>
  <w:footnote w:type="continuationSeparator" w:id="0">
    <w:p w:rsidR="00D666BA" w:rsidRDefault="00D666BA" w:rsidP="009030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B2" w:rsidRDefault="00586EB2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738">
      <w:rPr>
        <w:noProof/>
      </w:rPr>
      <w:t>6</w:t>
    </w:r>
    <w:r>
      <w:rPr>
        <w:noProof/>
      </w:rPr>
      <w:fldChar w:fldCharType="end"/>
    </w:r>
  </w:p>
  <w:p w:rsidR="00586EB2" w:rsidRDefault="00586E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A42"/>
    <w:multiLevelType w:val="hybridMultilevel"/>
    <w:tmpl w:val="F5C411A6"/>
    <w:lvl w:ilvl="0" w:tplc="7D302A9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2097"/>
    <w:multiLevelType w:val="hybridMultilevel"/>
    <w:tmpl w:val="D688AB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79163F"/>
    <w:multiLevelType w:val="hybridMultilevel"/>
    <w:tmpl w:val="3AD8F8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633A8"/>
    <w:multiLevelType w:val="hybridMultilevel"/>
    <w:tmpl w:val="EF1CA8E8"/>
    <w:lvl w:ilvl="0" w:tplc="54EEC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0AC4"/>
    <w:multiLevelType w:val="hybridMultilevel"/>
    <w:tmpl w:val="653AE832"/>
    <w:lvl w:ilvl="0" w:tplc="7D302A9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72DE"/>
    <w:multiLevelType w:val="hybridMultilevel"/>
    <w:tmpl w:val="ABC29D96"/>
    <w:lvl w:ilvl="0" w:tplc="54EEC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83038"/>
    <w:multiLevelType w:val="hybridMultilevel"/>
    <w:tmpl w:val="00529E4A"/>
    <w:lvl w:ilvl="0" w:tplc="54EEC96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Bibliografia.enl&lt;/item&gt;&lt;/Libraries&gt;&lt;/ENLibraries&gt;"/>
  </w:docVars>
  <w:rsids>
    <w:rsidRoot w:val="003C04CB"/>
    <w:rsid w:val="000035C1"/>
    <w:rsid w:val="00005C18"/>
    <w:rsid w:val="000078BB"/>
    <w:rsid w:val="000078DD"/>
    <w:rsid w:val="000079BF"/>
    <w:rsid w:val="0001142E"/>
    <w:rsid w:val="00014774"/>
    <w:rsid w:val="00014CFA"/>
    <w:rsid w:val="000233AC"/>
    <w:rsid w:val="00026DF3"/>
    <w:rsid w:val="00031400"/>
    <w:rsid w:val="0003377E"/>
    <w:rsid w:val="000339FA"/>
    <w:rsid w:val="000364A5"/>
    <w:rsid w:val="0004213E"/>
    <w:rsid w:val="0004251D"/>
    <w:rsid w:val="000441EF"/>
    <w:rsid w:val="0004501C"/>
    <w:rsid w:val="00046E94"/>
    <w:rsid w:val="00054DBA"/>
    <w:rsid w:val="00056862"/>
    <w:rsid w:val="000604C4"/>
    <w:rsid w:val="000604F9"/>
    <w:rsid w:val="00062DFF"/>
    <w:rsid w:val="00064069"/>
    <w:rsid w:val="00076D0B"/>
    <w:rsid w:val="00096F8F"/>
    <w:rsid w:val="0009745C"/>
    <w:rsid w:val="000B167A"/>
    <w:rsid w:val="000B731C"/>
    <w:rsid w:val="000C3B70"/>
    <w:rsid w:val="000C5CF4"/>
    <w:rsid w:val="000D7082"/>
    <w:rsid w:val="000E66B2"/>
    <w:rsid w:val="000E67F1"/>
    <w:rsid w:val="000F2623"/>
    <w:rsid w:val="000F4E9E"/>
    <w:rsid w:val="001004A9"/>
    <w:rsid w:val="00102B87"/>
    <w:rsid w:val="0011295B"/>
    <w:rsid w:val="00117E8C"/>
    <w:rsid w:val="001228EA"/>
    <w:rsid w:val="0012313E"/>
    <w:rsid w:val="00126D4C"/>
    <w:rsid w:val="001328F5"/>
    <w:rsid w:val="00134B7B"/>
    <w:rsid w:val="00135136"/>
    <w:rsid w:val="00136618"/>
    <w:rsid w:val="00157E6B"/>
    <w:rsid w:val="00160619"/>
    <w:rsid w:val="0016556E"/>
    <w:rsid w:val="00181E6C"/>
    <w:rsid w:val="001925F5"/>
    <w:rsid w:val="001927A4"/>
    <w:rsid w:val="001930D4"/>
    <w:rsid w:val="00196C16"/>
    <w:rsid w:val="001A1A99"/>
    <w:rsid w:val="001A5538"/>
    <w:rsid w:val="001B116E"/>
    <w:rsid w:val="001B4502"/>
    <w:rsid w:val="001B458D"/>
    <w:rsid w:val="001B577C"/>
    <w:rsid w:val="001B6588"/>
    <w:rsid w:val="001C065D"/>
    <w:rsid w:val="001D0662"/>
    <w:rsid w:val="001D56E7"/>
    <w:rsid w:val="001D7358"/>
    <w:rsid w:val="001E4D1F"/>
    <w:rsid w:val="001E7631"/>
    <w:rsid w:val="001F358E"/>
    <w:rsid w:val="001F77CF"/>
    <w:rsid w:val="0020090E"/>
    <w:rsid w:val="00213084"/>
    <w:rsid w:val="00213907"/>
    <w:rsid w:val="002365DD"/>
    <w:rsid w:val="00250E41"/>
    <w:rsid w:val="00256515"/>
    <w:rsid w:val="002707F3"/>
    <w:rsid w:val="00270E76"/>
    <w:rsid w:val="0028251E"/>
    <w:rsid w:val="00284BB9"/>
    <w:rsid w:val="0028578B"/>
    <w:rsid w:val="002913AA"/>
    <w:rsid w:val="002964F1"/>
    <w:rsid w:val="00297336"/>
    <w:rsid w:val="002A6C36"/>
    <w:rsid w:val="002B3323"/>
    <w:rsid w:val="002B38A1"/>
    <w:rsid w:val="002B5646"/>
    <w:rsid w:val="002C1CE5"/>
    <w:rsid w:val="002C3E74"/>
    <w:rsid w:val="002C62ED"/>
    <w:rsid w:val="002D0FAD"/>
    <w:rsid w:val="002E0C90"/>
    <w:rsid w:val="002E1064"/>
    <w:rsid w:val="002E25BF"/>
    <w:rsid w:val="002E4D5D"/>
    <w:rsid w:val="002F013F"/>
    <w:rsid w:val="002F0F13"/>
    <w:rsid w:val="002F1FEB"/>
    <w:rsid w:val="002F37E1"/>
    <w:rsid w:val="002F62BE"/>
    <w:rsid w:val="002F7DA1"/>
    <w:rsid w:val="00333CB1"/>
    <w:rsid w:val="00334798"/>
    <w:rsid w:val="00342425"/>
    <w:rsid w:val="00345500"/>
    <w:rsid w:val="003468AA"/>
    <w:rsid w:val="0034706F"/>
    <w:rsid w:val="00354999"/>
    <w:rsid w:val="00356D2E"/>
    <w:rsid w:val="00361FB3"/>
    <w:rsid w:val="00363B8A"/>
    <w:rsid w:val="0037338E"/>
    <w:rsid w:val="003754A9"/>
    <w:rsid w:val="00382BD2"/>
    <w:rsid w:val="003833D9"/>
    <w:rsid w:val="00390F12"/>
    <w:rsid w:val="00393F45"/>
    <w:rsid w:val="003943C3"/>
    <w:rsid w:val="003A167B"/>
    <w:rsid w:val="003A4DB4"/>
    <w:rsid w:val="003A73F2"/>
    <w:rsid w:val="003B3D98"/>
    <w:rsid w:val="003B4136"/>
    <w:rsid w:val="003B6190"/>
    <w:rsid w:val="003C04CB"/>
    <w:rsid w:val="003C0717"/>
    <w:rsid w:val="003C79BF"/>
    <w:rsid w:val="003E17B3"/>
    <w:rsid w:val="003E7C42"/>
    <w:rsid w:val="003F695D"/>
    <w:rsid w:val="00402EE6"/>
    <w:rsid w:val="00403672"/>
    <w:rsid w:val="00404E54"/>
    <w:rsid w:val="0040740F"/>
    <w:rsid w:val="0041154A"/>
    <w:rsid w:val="00414D4D"/>
    <w:rsid w:val="0042280E"/>
    <w:rsid w:val="0042553E"/>
    <w:rsid w:val="004400EA"/>
    <w:rsid w:val="00441F45"/>
    <w:rsid w:val="00442A91"/>
    <w:rsid w:val="00453591"/>
    <w:rsid w:val="00467F11"/>
    <w:rsid w:val="004900FE"/>
    <w:rsid w:val="004A3A33"/>
    <w:rsid w:val="004B307A"/>
    <w:rsid w:val="004B4690"/>
    <w:rsid w:val="004C717E"/>
    <w:rsid w:val="004D362E"/>
    <w:rsid w:val="004D5EAE"/>
    <w:rsid w:val="004E0806"/>
    <w:rsid w:val="004E2814"/>
    <w:rsid w:val="004E3265"/>
    <w:rsid w:val="004E5E73"/>
    <w:rsid w:val="004E6E23"/>
    <w:rsid w:val="004F0FFE"/>
    <w:rsid w:val="004F5C01"/>
    <w:rsid w:val="00520128"/>
    <w:rsid w:val="00520444"/>
    <w:rsid w:val="00523160"/>
    <w:rsid w:val="005243D9"/>
    <w:rsid w:val="00525C7A"/>
    <w:rsid w:val="00532DCC"/>
    <w:rsid w:val="00544580"/>
    <w:rsid w:val="00546D96"/>
    <w:rsid w:val="0055022B"/>
    <w:rsid w:val="00550996"/>
    <w:rsid w:val="00550A64"/>
    <w:rsid w:val="005526A5"/>
    <w:rsid w:val="00554C07"/>
    <w:rsid w:val="005573EF"/>
    <w:rsid w:val="00560E40"/>
    <w:rsid w:val="00562EE1"/>
    <w:rsid w:val="00563100"/>
    <w:rsid w:val="0057116C"/>
    <w:rsid w:val="00574AA9"/>
    <w:rsid w:val="005753C8"/>
    <w:rsid w:val="005803CB"/>
    <w:rsid w:val="005857CC"/>
    <w:rsid w:val="00586EB2"/>
    <w:rsid w:val="0059498D"/>
    <w:rsid w:val="00596DF7"/>
    <w:rsid w:val="00596E2C"/>
    <w:rsid w:val="005B5325"/>
    <w:rsid w:val="005C4A54"/>
    <w:rsid w:val="005C579B"/>
    <w:rsid w:val="005D0126"/>
    <w:rsid w:val="005D0E3F"/>
    <w:rsid w:val="005D214F"/>
    <w:rsid w:val="005D7E07"/>
    <w:rsid w:val="005E19B2"/>
    <w:rsid w:val="005E2C06"/>
    <w:rsid w:val="005E4F85"/>
    <w:rsid w:val="005E5666"/>
    <w:rsid w:val="005F23EB"/>
    <w:rsid w:val="005F7F8A"/>
    <w:rsid w:val="00600673"/>
    <w:rsid w:val="00602636"/>
    <w:rsid w:val="00606864"/>
    <w:rsid w:val="006156DC"/>
    <w:rsid w:val="00623625"/>
    <w:rsid w:val="00624B21"/>
    <w:rsid w:val="006413E4"/>
    <w:rsid w:val="00643205"/>
    <w:rsid w:val="006456C3"/>
    <w:rsid w:val="00646D8D"/>
    <w:rsid w:val="00650D57"/>
    <w:rsid w:val="00651B5B"/>
    <w:rsid w:val="00655284"/>
    <w:rsid w:val="0065672B"/>
    <w:rsid w:val="006642B1"/>
    <w:rsid w:val="0067127D"/>
    <w:rsid w:val="00671ECF"/>
    <w:rsid w:val="00672FC2"/>
    <w:rsid w:val="00684CA6"/>
    <w:rsid w:val="006878E0"/>
    <w:rsid w:val="00692D6F"/>
    <w:rsid w:val="006941FB"/>
    <w:rsid w:val="006A1935"/>
    <w:rsid w:val="006A5233"/>
    <w:rsid w:val="006A7B60"/>
    <w:rsid w:val="006A7CF9"/>
    <w:rsid w:val="006B03F9"/>
    <w:rsid w:val="006B05C4"/>
    <w:rsid w:val="006B0927"/>
    <w:rsid w:val="006B7580"/>
    <w:rsid w:val="006D3449"/>
    <w:rsid w:val="006D4702"/>
    <w:rsid w:val="006D5A6B"/>
    <w:rsid w:val="006E1007"/>
    <w:rsid w:val="006E6B13"/>
    <w:rsid w:val="006F641D"/>
    <w:rsid w:val="00711854"/>
    <w:rsid w:val="00715738"/>
    <w:rsid w:val="00717C10"/>
    <w:rsid w:val="00721AC7"/>
    <w:rsid w:val="00731274"/>
    <w:rsid w:val="00735AD5"/>
    <w:rsid w:val="00745012"/>
    <w:rsid w:val="0076170E"/>
    <w:rsid w:val="00773136"/>
    <w:rsid w:val="0078050B"/>
    <w:rsid w:val="007902A8"/>
    <w:rsid w:val="007A0BA6"/>
    <w:rsid w:val="007B1C8C"/>
    <w:rsid w:val="007B2677"/>
    <w:rsid w:val="007B28FD"/>
    <w:rsid w:val="007B344A"/>
    <w:rsid w:val="007C4B41"/>
    <w:rsid w:val="007D5441"/>
    <w:rsid w:val="007E0DCB"/>
    <w:rsid w:val="007F1B58"/>
    <w:rsid w:val="007F606F"/>
    <w:rsid w:val="00800790"/>
    <w:rsid w:val="00800802"/>
    <w:rsid w:val="00800B6D"/>
    <w:rsid w:val="00815557"/>
    <w:rsid w:val="0083645A"/>
    <w:rsid w:val="008542A2"/>
    <w:rsid w:val="00854422"/>
    <w:rsid w:val="008548F1"/>
    <w:rsid w:val="00856008"/>
    <w:rsid w:val="00863E06"/>
    <w:rsid w:val="0086509D"/>
    <w:rsid w:val="00874943"/>
    <w:rsid w:val="008813B7"/>
    <w:rsid w:val="00886C36"/>
    <w:rsid w:val="00894705"/>
    <w:rsid w:val="008A61F5"/>
    <w:rsid w:val="008B5865"/>
    <w:rsid w:val="008C1B65"/>
    <w:rsid w:val="008C1C2E"/>
    <w:rsid w:val="008C1C84"/>
    <w:rsid w:val="008C263E"/>
    <w:rsid w:val="008D4507"/>
    <w:rsid w:val="008D4BDE"/>
    <w:rsid w:val="008D51B9"/>
    <w:rsid w:val="008D6E99"/>
    <w:rsid w:val="008E0717"/>
    <w:rsid w:val="008E3201"/>
    <w:rsid w:val="008E5E9C"/>
    <w:rsid w:val="008E74FA"/>
    <w:rsid w:val="008E7A83"/>
    <w:rsid w:val="008F02A1"/>
    <w:rsid w:val="008F2653"/>
    <w:rsid w:val="008F2A2B"/>
    <w:rsid w:val="008F5A2F"/>
    <w:rsid w:val="0090304C"/>
    <w:rsid w:val="00905795"/>
    <w:rsid w:val="009115AA"/>
    <w:rsid w:val="009120D5"/>
    <w:rsid w:val="00913C39"/>
    <w:rsid w:val="00916D27"/>
    <w:rsid w:val="00924861"/>
    <w:rsid w:val="00927CD5"/>
    <w:rsid w:val="00927EF8"/>
    <w:rsid w:val="00933539"/>
    <w:rsid w:val="00937609"/>
    <w:rsid w:val="00946EC1"/>
    <w:rsid w:val="00952734"/>
    <w:rsid w:val="00957486"/>
    <w:rsid w:val="00957B2B"/>
    <w:rsid w:val="00965D48"/>
    <w:rsid w:val="009660D2"/>
    <w:rsid w:val="00976844"/>
    <w:rsid w:val="009808C4"/>
    <w:rsid w:val="00984185"/>
    <w:rsid w:val="0098601E"/>
    <w:rsid w:val="00991E26"/>
    <w:rsid w:val="00992DD7"/>
    <w:rsid w:val="009948D7"/>
    <w:rsid w:val="009A0587"/>
    <w:rsid w:val="009C6C26"/>
    <w:rsid w:val="009C7A86"/>
    <w:rsid w:val="009E74CD"/>
    <w:rsid w:val="009F3DC4"/>
    <w:rsid w:val="009F677E"/>
    <w:rsid w:val="00A054F3"/>
    <w:rsid w:val="00A125DE"/>
    <w:rsid w:val="00A15884"/>
    <w:rsid w:val="00A16070"/>
    <w:rsid w:val="00A21326"/>
    <w:rsid w:val="00A40EC5"/>
    <w:rsid w:val="00A44961"/>
    <w:rsid w:val="00A462C7"/>
    <w:rsid w:val="00A46CEE"/>
    <w:rsid w:val="00A47762"/>
    <w:rsid w:val="00A53CAC"/>
    <w:rsid w:val="00A61619"/>
    <w:rsid w:val="00A61918"/>
    <w:rsid w:val="00A636F1"/>
    <w:rsid w:val="00A71276"/>
    <w:rsid w:val="00A77611"/>
    <w:rsid w:val="00A77D38"/>
    <w:rsid w:val="00A83AEB"/>
    <w:rsid w:val="00A930D1"/>
    <w:rsid w:val="00AA079F"/>
    <w:rsid w:val="00AA0D49"/>
    <w:rsid w:val="00AA1CD9"/>
    <w:rsid w:val="00AB0872"/>
    <w:rsid w:val="00AB51CD"/>
    <w:rsid w:val="00AC7D74"/>
    <w:rsid w:val="00AD731A"/>
    <w:rsid w:val="00AE35D9"/>
    <w:rsid w:val="00AF4B0D"/>
    <w:rsid w:val="00B06648"/>
    <w:rsid w:val="00B10C57"/>
    <w:rsid w:val="00B13D5E"/>
    <w:rsid w:val="00B15C09"/>
    <w:rsid w:val="00B15C8D"/>
    <w:rsid w:val="00B2399B"/>
    <w:rsid w:val="00B36286"/>
    <w:rsid w:val="00B41AC9"/>
    <w:rsid w:val="00B45A0C"/>
    <w:rsid w:val="00B51459"/>
    <w:rsid w:val="00B55806"/>
    <w:rsid w:val="00B5622C"/>
    <w:rsid w:val="00B66067"/>
    <w:rsid w:val="00B67A7A"/>
    <w:rsid w:val="00B67A89"/>
    <w:rsid w:val="00B80C7D"/>
    <w:rsid w:val="00B820E3"/>
    <w:rsid w:val="00B971F0"/>
    <w:rsid w:val="00BA710D"/>
    <w:rsid w:val="00BB06C2"/>
    <w:rsid w:val="00BC51FB"/>
    <w:rsid w:val="00BC52F4"/>
    <w:rsid w:val="00BD1647"/>
    <w:rsid w:val="00BD18C8"/>
    <w:rsid w:val="00BD28E0"/>
    <w:rsid w:val="00BE5925"/>
    <w:rsid w:val="00BF0FE4"/>
    <w:rsid w:val="00BF1667"/>
    <w:rsid w:val="00BF228A"/>
    <w:rsid w:val="00BF4612"/>
    <w:rsid w:val="00BF7B63"/>
    <w:rsid w:val="00C011F6"/>
    <w:rsid w:val="00C01682"/>
    <w:rsid w:val="00C07DDB"/>
    <w:rsid w:val="00C1096B"/>
    <w:rsid w:val="00C10A1D"/>
    <w:rsid w:val="00C16E13"/>
    <w:rsid w:val="00C17A81"/>
    <w:rsid w:val="00C2231D"/>
    <w:rsid w:val="00C25EDF"/>
    <w:rsid w:val="00C31642"/>
    <w:rsid w:val="00C42C05"/>
    <w:rsid w:val="00C43562"/>
    <w:rsid w:val="00C4560A"/>
    <w:rsid w:val="00C46AE2"/>
    <w:rsid w:val="00C51E07"/>
    <w:rsid w:val="00C521CD"/>
    <w:rsid w:val="00C55696"/>
    <w:rsid w:val="00C61EE3"/>
    <w:rsid w:val="00C664D1"/>
    <w:rsid w:val="00C7526F"/>
    <w:rsid w:val="00C75DB7"/>
    <w:rsid w:val="00C82C05"/>
    <w:rsid w:val="00C867A2"/>
    <w:rsid w:val="00C909C8"/>
    <w:rsid w:val="00C91D0D"/>
    <w:rsid w:val="00CA03E4"/>
    <w:rsid w:val="00CA3127"/>
    <w:rsid w:val="00CB28E7"/>
    <w:rsid w:val="00CB3BF7"/>
    <w:rsid w:val="00CC1BD0"/>
    <w:rsid w:val="00CD600B"/>
    <w:rsid w:val="00CE093E"/>
    <w:rsid w:val="00CE3030"/>
    <w:rsid w:val="00CE5318"/>
    <w:rsid w:val="00CE78E4"/>
    <w:rsid w:val="00CF073D"/>
    <w:rsid w:val="00D01B85"/>
    <w:rsid w:val="00D01FC0"/>
    <w:rsid w:val="00D040E9"/>
    <w:rsid w:val="00D0424F"/>
    <w:rsid w:val="00D06013"/>
    <w:rsid w:val="00D06695"/>
    <w:rsid w:val="00D13315"/>
    <w:rsid w:val="00D26D55"/>
    <w:rsid w:val="00D30D74"/>
    <w:rsid w:val="00D4317C"/>
    <w:rsid w:val="00D52C08"/>
    <w:rsid w:val="00D56E9B"/>
    <w:rsid w:val="00D666BA"/>
    <w:rsid w:val="00D72DAE"/>
    <w:rsid w:val="00D76DC5"/>
    <w:rsid w:val="00D90088"/>
    <w:rsid w:val="00D93E15"/>
    <w:rsid w:val="00D960CA"/>
    <w:rsid w:val="00DA5ACD"/>
    <w:rsid w:val="00DA7E5A"/>
    <w:rsid w:val="00DB29AF"/>
    <w:rsid w:val="00DC6255"/>
    <w:rsid w:val="00DD162A"/>
    <w:rsid w:val="00DD47E8"/>
    <w:rsid w:val="00DE26D6"/>
    <w:rsid w:val="00DE76CF"/>
    <w:rsid w:val="00E028E9"/>
    <w:rsid w:val="00E14758"/>
    <w:rsid w:val="00E14A3B"/>
    <w:rsid w:val="00E20CF9"/>
    <w:rsid w:val="00E3415E"/>
    <w:rsid w:val="00E40271"/>
    <w:rsid w:val="00E50E59"/>
    <w:rsid w:val="00E513F6"/>
    <w:rsid w:val="00E55FB5"/>
    <w:rsid w:val="00E60504"/>
    <w:rsid w:val="00E779BE"/>
    <w:rsid w:val="00E81313"/>
    <w:rsid w:val="00E83501"/>
    <w:rsid w:val="00E83EB5"/>
    <w:rsid w:val="00E84481"/>
    <w:rsid w:val="00E86EB7"/>
    <w:rsid w:val="00E87E26"/>
    <w:rsid w:val="00E91FA2"/>
    <w:rsid w:val="00E923B4"/>
    <w:rsid w:val="00E94C04"/>
    <w:rsid w:val="00E95538"/>
    <w:rsid w:val="00EA07EE"/>
    <w:rsid w:val="00EA42BC"/>
    <w:rsid w:val="00EB222D"/>
    <w:rsid w:val="00EB6579"/>
    <w:rsid w:val="00EC30C7"/>
    <w:rsid w:val="00EC5304"/>
    <w:rsid w:val="00EC6BA4"/>
    <w:rsid w:val="00EE016A"/>
    <w:rsid w:val="00EE0780"/>
    <w:rsid w:val="00EF18B4"/>
    <w:rsid w:val="00F07350"/>
    <w:rsid w:val="00F150BF"/>
    <w:rsid w:val="00F2534D"/>
    <w:rsid w:val="00F2617B"/>
    <w:rsid w:val="00F3532E"/>
    <w:rsid w:val="00F357B0"/>
    <w:rsid w:val="00F437D4"/>
    <w:rsid w:val="00F4458C"/>
    <w:rsid w:val="00F47A0D"/>
    <w:rsid w:val="00F47A32"/>
    <w:rsid w:val="00F5585F"/>
    <w:rsid w:val="00F56B40"/>
    <w:rsid w:val="00F56D21"/>
    <w:rsid w:val="00F73413"/>
    <w:rsid w:val="00F872DC"/>
    <w:rsid w:val="00FA2341"/>
    <w:rsid w:val="00FB1F17"/>
    <w:rsid w:val="00FC1068"/>
    <w:rsid w:val="00FC1192"/>
    <w:rsid w:val="00FC2F4F"/>
    <w:rsid w:val="00FC494B"/>
    <w:rsid w:val="00FC4C2B"/>
    <w:rsid w:val="00FD09FB"/>
    <w:rsid w:val="00FD1271"/>
    <w:rsid w:val="00FD6A68"/>
    <w:rsid w:val="00FD7F25"/>
    <w:rsid w:val="00FE1942"/>
    <w:rsid w:val="00FE4BFE"/>
    <w:rsid w:val="00FF3012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8B918-C1BE-4B0E-A861-474E7C39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F0"/>
    <w:pPr>
      <w:spacing w:after="120"/>
      <w:ind w:left="284" w:hanging="284"/>
      <w:jc w:val="both"/>
    </w:pPr>
    <w:rPr>
      <w:rFonts w:ascii="Calibri" w:hAnsi="Calibri"/>
      <w:sz w:val="24"/>
    </w:rPr>
  </w:style>
  <w:style w:type="paragraph" w:styleId="Ttulo1">
    <w:name w:val="heading 1"/>
    <w:aliases w:val="Número Capítulo"/>
    <w:basedOn w:val="Normal"/>
    <w:next w:val="Normal"/>
    <w:link w:val="Ttulo1Char"/>
    <w:uiPriority w:val="9"/>
    <w:qFormat/>
    <w:rsid w:val="00256515"/>
    <w:pPr>
      <w:spacing w:before="240" w:after="360" w:line="360" w:lineRule="auto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aliases w:val="Sub-título,Subtítulo Tiago"/>
    <w:basedOn w:val="Normal"/>
    <w:next w:val="Normal"/>
    <w:link w:val="Ttulo2Char"/>
    <w:uiPriority w:val="9"/>
    <w:unhideWhenUsed/>
    <w:qFormat/>
    <w:rsid w:val="00EF18B4"/>
    <w:pPr>
      <w:keepNext/>
      <w:pBdr>
        <w:bottom w:val="single" w:sz="4" w:space="1" w:color="auto"/>
      </w:pBdr>
      <w:spacing w:before="440" w:after="240" w:line="271" w:lineRule="auto"/>
      <w:contextualSpacing/>
      <w:outlineLvl w:val="1"/>
    </w:pPr>
    <w:rPr>
      <w:rFonts w:cs="Arial"/>
      <w:b/>
      <w:smallCap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913C3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913C39"/>
    <w:pPr>
      <w:spacing w:line="271" w:lineRule="auto"/>
      <w:outlineLvl w:val="4"/>
    </w:pPr>
    <w:rPr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6515"/>
    <w:pPr>
      <w:spacing w:before="120" w:line="360" w:lineRule="auto"/>
      <w:ind w:firstLine="708"/>
      <w:outlineLvl w:val="6"/>
    </w:pPr>
    <w:rPr>
      <w:b/>
      <w:bCs/>
      <w:i/>
      <w:iCs/>
      <w:color w:val="5A5A5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6515"/>
    <w:pPr>
      <w:spacing w:before="120" w:line="360" w:lineRule="auto"/>
      <w:ind w:firstLine="708"/>
      <w:outlineLvl w:val="7"/>
    </w:pPr>
    <w:rPr>
      <w:b/>
      <w:bCs/>
      <w:color w:val="7F7F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6515"/>
    <w:pPr>
      <w:spacing w:before="120" w:line="271" w:lineRule="auto"/>
      <w:ind w:firstLine="708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Capítulo Char"/>
    <w:basedOn w:val="Fontepargpadro"/>
    <w:link w:val="Ttulo1"/>
    <w:uiPriority w:val="9"/>
    <w:rsid w:val="00256515"/>
    <w:rPr>
      <w:rFonts w:ascii="Times New Roman" w:hAnsi="Times New Roman"/>
      <w:smallCaps/>
      <w:spacing w:val="5"/>
      <w:sz w:val="36"/>
      <w:szCs w:val="36"/>
      <w:lang w:eastAsia="pt-BR"/>
    </w:rPr>
  </w:style>
  <w:style w:type="character" w:customStyle="1" w:styleId="Ttulo2Char">
    <w:name w:val="Título 2 Char"/>
    <w:aliases w:val="Sub-título Char,Subtítulo Tiago Char"/>
    <w:basedOn w:val="Fontepargpadro"/>
    <w:link w:val="Ttulo2"/>
    <w:uiPriority w:val="9"/>
    <w:rsid w:val="00EF18B4"/>
    <w:rPr>
      <w:rFonts w:ascii="Times New Roman" w:hAnsi="Times New Roman" w:cs="Arial"/>
      <w:b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13C39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913C39"/>
    <w:rPr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6515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6515"/>
    <w:rPr>
      <w:b/>
      <w:bCs/>
      <w:color w:val="7F7F7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6515"/>
    <w:rPr>
      <w:b/>
      <w:bCs/>
      <w:i/>
      <w:iCs/>
      <w:color w:val="7F7F7F"/>
      <w:sz w:val="18"/>
      <w:szCs w:val="18"/>
    </w:rPr>
  </w:style>
  <w:style w:type="paragraph" w:styleId="PargrafodaLista">
    <w:name w:val="List Paragraph"/>
    <w:aliases w:val="Fonte"/>
    <w:basedOn w:val="Normal"/>
    <w:uiPriority w:val="34"/>
    <w:qFormat/>
    <w:rsid w:val="00EF18B4"/>
    <w:pPr>
      <w:spacing w:before="120" w:after="240"/>
      <w:ind w:left="1134" w:right="567"/>
      <w:contextualSpacing/>
    </w:pPr>
    <w:rPr>
      <w:i/>
      <w:szCs w:val="24"/>
      <w:lang w:bidi="en-US"/>
    </w:rPr>
  </w:style>
  <w:style w:type="paragraph" w:styleId="CitaoIntensa">
    <w:name w:val="Intense Quote"/>
    <w:aliases w:val="Título Capítulo"/>
    <w:basedOn w:val="Normal"/>
    <w:next w:val="Normal"/>
    <w:link w:val="CitaoIntensaChar"/>
    <w:uiPriority w:val="30"/>
    <w:qFormat/>
    <w:rsid w:val="0025651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8"/>
      <w:jc w:val="center"/>
    </w:pPr>
    <w:rPr>
      <w:i/>
      <w:iCs/>
      <w:sz w:val="48"/>
      <w:szCs w:val="48"/>
    </w:rPr>
  </w:style>
  <w:style w:type="character" w:customStyle="1" w:styleId="CitaoIntensaChar">
    <w:name w:val="Citação Intensa Char"/>
    <w:aliases w:val="Título Capítulo Char"/>
    <w:basedOn w:val="Fontepargpadro"/>
    <w:link w:val="CitaoIntensa"/>
    <w:uiPriority w:val="30"/>
    <w:rsid w:val="00256515"/>
    <w:rPr>
      <w:rFonts w:ascii="Times New Roman" w:hAnsi="Times New Roman"/>
      <w:i/>
      <w:iCs/>
      <w:sz w:val="48"/>
      <w:szCs w:val="48"/>
      <w:lang w:val="pt-BR"/>
    </w:rPr>
  </w:style>
  <w:style w:type="character" w:styleId="RefernciaSutil">
    <w:name w:val="Subtle Reference"/>
    <w:basedOn w:val="Fontepargpadro"/>
    <w:uiPriority w:val="31"/>
    <w:rsid w:val="00913C39"/>
    <w:rPr>
      <w:smallCaps/>
    </w:rPr>
  </w:style>
  <w:style w:type="character" w:styleId="RefernciaIntensa">
    <w:name w:val="Intense Reference"/>
    <w:uiPriority w:val="32"/>
    <w:rsid w:val="00913C39"/>
    <w:rPr>
      <w:b/>
      <w:bCs/>
      <w:smallCaps/>
    </w:rPr>
  </w:style>
  <w:style w:type="character" w:styleId="TtulodoLivro">
    <w:name w:val="Book Title"/>
    <w:basedOn w:val="Fontepargpadro"/>
    <w:uiPriority w:val="33"/>
    <w:rsid w:val="00913C39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56515"/>
    <w:pPr>
      <w:outlineLvl w:val="9"/>
    </w:pPr>
  </w:style>
  <w:style w:type="paragraph" w:styleId="Citao">
    <w:name w:val="Quote"/>
    <w:basedOn w:val="Corpodetexto"/>
    <w:next w:val="Corpodetexto"/>
    <w:link w:val="CitaoChar"/>
    <w:rsid w:val="00FA2341"/>
    <w:pPr>
      <w:spacing w:after="240"/>
      <w:ind w:left="1134" w:right="567"/>
      <w:contextualSpacing/>
    </w:pPr>
    <w:rPr>
      <w:i/>
    </w:rPr>
  </w:style>
  <w:style w:type="character" w:customStyle="1" w:styleId="CitaoChar">
    <w:name w:val="Citação Char"/>
    <w:basedOn w:val="Fontepargpadro"/>
    <w:link w:val="Citao"/>
    <w:rsid w:val="00FA2341"/>
    <w:rPr>
      <w:rFonts w:ascii="Times New Roman" w:hAnsi="Times New Roman"/>
      <w:i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2341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2341"/>
    <w:rPr>
      <w:rFonts w:ascii="Times New Roman" w:hAnsi="Times New Roman"/>
      <w:sz w:val="24"/>
      <w:szCs w:val="24"/>
      <w:lang w:eastAsia="pt-BR"/>
    </w:rPr>
  </w:style>
  <w:style w:type="paragraph" w:customStyle="1" w:styleId="Pargrafo">
    <w:name w:val="Parágrafo"/>
    <w:basedOn w:val="Normal"/>
    <w:link w:val="PargrafoChar"/>
    <w:qFormat/>
    <w:rsid w:val="00256515"/>
    <w:pPr>
      <w:spacing w:before="120" w:line="360" w:lineRule="auto"/>
      <w:ind w:firstLine="708"/>
    </w:pPr>
    <w:rPr>
      <w:szCs w:val="24"/>
    </w:rPr>
  </w:style>
  <w:style w:type="character" w:customStyle="1" w:styleId="PargrafoChar">
    <w:name w:val="Parágrafo Char"/>
    <w:basedOn w:val="Fontepargpadro"/>
    <w:link w:val="Pargrafo"/>
    <w:rsid w:val="00256515"/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odapsTexto">
    <w:name w:val="Rodapé só Texto"/>
    <w:basedOn w:val="Textodenotaderodap"/>
    <w:link w:val="RodapsTextoChar"/>
    <w:qFormat/>
    <w:rsid w:val="0025651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51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515"/>
    <w:rPr>
      <w:sz w:val="20"/>
      <w:szCs w:val="20"/>
    </w:rPr>
  </w:style>
  <w:style w:type="character" w:customStyle="1" w:styleId="RodapsTextoChar">
    <w:name w:val="Rodapé só Texto Char"/>
    <w:basedOn w:val="Fontepargpadro"/>
    <w:link w:val="RodapsTexto"/>
    <w:rsid w:val="00256515"/>
    <w:rPr>
      <w:sz w:val="20"/>
      <w:szCs w:val="20"/>
    </w:rPr>
  </w:style>
  <w:style w:type="paragraph" w:customStyle="1" w:styleId="Dissertao">
    <w:name w:val="Dissertação"/>
    <w:basedOn w:val="Normal"/>
    <w:link w:val="DissertaoChar"/>
    <w:autoRedefine/>
    <w:rsid w:val="00EF18B4"/>
    <w:pPr>
      <w:spacing w:before="120" w:line="360" w:lineRule="auto"/>
      <w:ind w:firstLine="708"/>
    </w:pPr>
    <w:rPr>
      <w:szCs w:val="24"/>
      <w:lang w:val="en-US" w:bidi="en-US"/>
    </w:rPr>
  </w:style>
  <w:style w:type="character" w:customStyle="1" w:styleId="DissertaoChar">
    <w:name w:val="Dissertação Char"/>
    <w:basedOn w:val="Fontepargpadro"/>
    <w:link w:val="Dissertao"/>
    <w:rsid w:val="00EF18B4"/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301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3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304C"/>
    <w:rPr>
      <w:rFonts w:ascii="Calibri" w:hAnsi="Calibri"/>
      <w:sz w:val="24"/>
    </w:rPr>
  </w:style>
  <w:style w:type="paragraph" w:styleId="Rodap">
    <w:name w:val="footer"/>
    <w:basedOn w:val="Normal"/>
    <w:link w:val="RodapChar"/>
    <w:uiPriority w:val="99"/>
    <w:unhideWhenUsed/>
    <w:rsid w:val="009030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04C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6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1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ela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ib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imi.org.br/publicaco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f2yHjoQce1GEcDAQf-1l_pAkEWEcFamC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2967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</dc:creator>
  <cp:lastModifiedBy>Manoela Pedroza</cp:lastModifiedBy>
  <cp:revision>16</cp:revision>
  <cp:lastPrinted>2015-10-29T01:53:00Z</cp:lastPrinted>
  <dcterms:created xsi:type="dcterms:W3CDTF">2015-10-29T00:33:00Z</dcterms:created>
  <dcterms:modified xsi:type="dcterms:W3CDTF">2019-02-27T04:30:00Z</dcterms:modified>
</cp:coreProperties>
</file>