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6123" w14:textId="77777777" w:rsidR="008F78C7" w:rsidRPr="008F78C7" w:rsidRDefault="008F78C7" w:rsidP="008F78C7">
      <w:pPr>
        <w:spacing w:after="0" w:line="276" w:lineRule="auto"/>
        <w:rPr>
          <w:rFonts w:asciiTheme="majorHAnsi" w:eastAsia="Times New Roman" w:hAnsiTheme="majorHAnsi" w:cs="Times New Roman"/>
          <w:color w:val="404040" w:themeColor="text1" w:themeTint="BF"/>
          <w:sz w:val="24"/>
          <w:szCs w:val="24"/>
        </w:rPr>
      </w:pPr>
      <w:r w:rsidRPr="008F78C7">
        <w:rPr>
          <w:rFonts w:asciiTheme="majorHAnsi" w:hAnsiTheme="majorHAnsi"/>
          <w:noProof/>
          <w:color w:val="404040" w:themeColor="text1" w:themeTint="BF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457FBC8" wp14:editId="1E6318BA">
            <wp:simplePos x="0" y="0"/>
            <wp:positionH relativeFrom="column">
              <wp:posOffset>-694690</wp:posOffset>
            </wp:positionH>
            <wp:positionV relativeFrom="paragraph">
              <wp:posOffset>0</wp:posOffset>
            </wp:positionV>
            <wp:extent cx="1921510" cy="571500"/>
            <wp:effectExtent l="0" t="0" r="889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34"/>
                    <a:stretch/>
                  </pic:blipFill>
                  <pic:spPr bwMode="auto">
                    <a:xfrm>
                      <a:off x="0" y="0"/>
                      <a:ext cx="19215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8C7">
        <w:rPr>
          <w:rFonts w:asciiTheme="majorHAnsi" w:hAnsiTheme="majorHAnsi" w:cs="Tahoma"/>
          <w:b/>
          <w:bCs/>
          <w:color w:val="404040" w:themeColor="text1" w:themeTint="BF"/>
          <w:sz w:val="24"/>
          <w:szCs w:val="24"/>
        </w:rPr>
        <w:t>INSTITUTO DE HISTÓRIA (IHT-UFF)</w:t>
      </w:r>
    </w:p>
    <w:p w14:paraId="14046F08" w14:textId="77777777" w:rsidR="008F78C7" w:rsidRPr="008F78C7" w:rsidRDefault="008F78C7" w:rsidP="008F78C7">
      <w:pPr>
        <w:spacing w:after="0" w:line="276" w:lineRule="auto"/>
        <w:rPr>
          <w:rFonts w:asciiTheme="majorHAnsi" w:hAnsiTheme="majorHAnsi" w:cs="Tahoma"/>
          <w:b/>
          <w:bCs/>
          <w:color w:val="404040" w:themeColor="text1" w:themeTint="BF"/>
          <w:sz w:val="24"/>
          <w:szCs w:val="24"/>
        </w:rPr>
      </w:pPr>
      <w:r w:rsidRPr="008F78C7">
        <w:rPr>
          <w:rFonts w:asciiTheme="majorHAnsi" w:hAnsiTheme="majorHAnsi" w:cs="Tahoma"/>
          <w:b/>
          <w:bCs/>
          <w:color w:val="404040" w:themeColor="text1" w:themeTint="BF"/>
          <w:sz w:val="24"/>
          <w:szCs w:val="24"/>
        </w:rPr>
        <w:t>Área de História</w:t>
      </w:r>
    </w:p>
    <w:p w14:paraId="09244E5E" w14:textId="77777777" w:rsidR="008F78C7" w:rsidRPr="008F78C7" w:rsidRDefault="008F78C7" w:rsidP="008F78C7">
      <w:pPr>
        <w:spacing w:after="0" w:line="276" w:lineRule="auto"/>
        <w:rPr>
          <w:rFonts w:asciiTheme="majorHAnsi" w:hAnsiTheme="majorHAnsi" w:cs="Tahoma"/>
          <w:b/>
          <w:bCs/>
          <w:color w:val="404040" w:themeColor="text1" w:themeTint="BF"/>
          <w:sz w:val="24"/>
          <w:szCs w:val="24"/>
        </w:rPr>
      </w:pPr>
      <w:r w:rsidRPr="008F78C7">
        <w:rPr>
          <w:rFonts w:asciiTheme="majorHAnsi" w:hAnsiTheme="majorHAnsi" w:cs="Tahoma"/>
          <w:b/>
          <w:bCs/>
          <w:color w:val="404040" w:themeColor="text1" w:themeTint="BF"/>
          <w:sz w:val="24"/>
          <w:szCs w:val="24"/>
        </w:rPr>
        <w:t>Departamento de História / Curso de Graduação em História</w:t>
      </w:r>
    </w:p>
    <w:p w14:paraId="50DF1210" w14:textId="77777777" w:rsidR="008F78C7" w:rsidRPr="008F78C7" w:rsidRDefault="008F78C7" w:rsidP="008F78C7">
      <w:pPr>
        <w:spacing w:after="0"/>
        <w:rPr>
          <w:rFonts w:asciiTheme="majorHAnsi" w:hAnsiTheme="majorHAnsi" w:cs="Tahoma"/>
          <w:b/>
          <w:bCs/>
          <w:color w:val="404040" w:themeColor="text1" w:themeTint="BF"/>
          <w:szCs w:val="22"/>
        </w:rPr>
      </w:pPr>
    </w:p>
    <w:p w14:paraId="18C4C635" w14:textId="77777777" w:rsidR="008F78C7" w:rsidRPr="008F78C7" w:rsidRDefault="008F78C7" w:rsidP="008F78C7">
      <w:pPr>
        <w:spacing w:after="0"/>
        <w:rPr>
          <w:rFonts w:asciiTheme="majorHAnsi" w:hAnsiTheme="majorHAnsi" w:cs="Tahoma"/>
          <w:bCs/>
          <w:color w:val="404040" w:themeColor="text1" w:themeTint="BF"/>
          <w:szCs w:val="22"/>
        </w:rPr>
      </w:pPr>
      <w:r w:rsidRPr="008F78C7">
        <w:rPr>
          <w:rFonts w:asciiTheme="majorHAnsi" w:hAnsiTheme="majorHAnsi" w:cs="Tahoma"/>
          <w:b/>
          <w:bCs/>
          <w:color w:val="404040" w:themeColor="text1" w:themeTint="BF"/>
          <w:szCs w:val="22"/>
        </w:rPr>
        <w:t xml:space="preserve">Professor: </w:t>
      </w:r>
      <w:r w:rsidRPr="008F78C7">
        <w:rPr>
          <w:rFonts w:asciiTheme="majorHAnsi" w:hAnsiTheme="majorHAnsi" w:cs="Tahoma"/>
          <w:bCs/>
          <w:color w:val="404040" w:themeColor="text1" w:themeTint="BF"/>
          <w:szCs w:val="22"/>
        </w:rPr>
        <w:t>SILVIA PATUZZI</w:t>
      </w:r>
    </w:p>
    <w:p w14:paraId="4FF4A34A" w14:textId="77777777" w:rsidR="008F78C7" w:rsidRPr="008C314F" w:rsidRDefault="008F78C7" w:rsidP="008F78C7">
      <w:pPr>
        <w:spacing w:after="0"/>
        <w:rPr>
          <w:rFonts w:asciiTheme="majorHAnsi" w:hAnsiTheme="majorHAnsi" w:cs="Tahoma"/>
          <w:bCs/>
          <w:color w:val="860000"/>
          <w:szCs w:val="22"/>
        </w:rPr>
      </w:pPr>
      <w:r w:rsidRPr="008F78C7">
        <w:rPr>
          <w:rFonts w:asciiTheme="majorHAnsi" w:hAnsiTheme="majorHAnsi" w:cs="Tahoma"/>
          <w:b/>
          <w:bCs/>
          <w:color w:val="404040" w:themeColor="text1" w:themeTint="BF"/>
          <w:szCs w:val="22"/>
        </w:rPr>
        <w:t>Disciplina:</w:t>
      </w:r>
      <w:r w:rsidRPr="00985A58">
        <w:rPr>
          <w:rFonts w:asciiTheme="majorHAnsi" w:hAnsiTheme="majorHAnsi" w:cs="Tahoma"/>
          <w:b/>
          <w:bCs/>
          <w:szCs w:val="22"/>
        </w:rPr>
        <w:t xml:space="preserve"> </w:t>
      </w:r>
      <w:r w:rsidRPr="008F78C7">
        <w:rPr>
          <w:rFonts w:asciiTheme="majorHAnsi" w:hAnsiTheme="majorHAnsi" w:cs="Tahoma"/>
          <w:b/>
          <w:bCs/>
          <w:color w:val="800000"/>
          <w:szCs w:val="22"/>
        </w:rPr>
        <w:t>HISTÓRIA E IMAGENS</w:t>
      </w:r>
    </w:p>
    <w:p w14:paraId="77292505" w14:textId="77777777" w:rsidR="008F78C7" w:rsidRPr="008F78C7" w:rsidRDefault="008F78C7" w:rsidP="008F78C7">
      <w:pPr>
        <w:spacing w:after="0"/>
        <w:rPr>
          <w:rFonts w:asciiTheme="majorHAnsi" w:hAnsiTheme="majorHAnsi" w:cs="Tahoma"/>
          <w:bCs/>
          <w:color w:val="404040" w:themeColor="text1" w:themeTint="BF"/>
          <w:szCs w:val="22"/>
        </w:rPr>
      </w:pPr>
      <w:r w:rsidRPr="008F78C7">
        <w:rPr>
          <w:rFonts w:asciiTheme="majorHAnsi" w:hAnsiTheme="majorHAnsi" w:cs="Tahoma"/>
          <w:b/>
          <w:bCs/>
          <w:color w:val="404040" w:themeColor="text1" w:themeTint="BF"/>
          <w:szCs w:val="22"/>
        </w:rPr>
        <w:t xml:space="preserve">Tipo: </w:t>
      </w:r>
      <w:r w:rsidRPr="008F78C7">
        <w:rPr>
          <w:rFonts w:asciiTheme="majorHAnsi" w:hAnsiTheme="majorHAnsi" w:cs="Tahoma"/>
          <w:bCs/>
          <w:i/>
          <w:color w:val="404040" w:themeColor="text1" w:themeTint="BF"/>
          <w:szCs w:val="22"/>
        </w:rPr>
        <w:t>Disciplina instrumental do Núcleo de Aprofundamento</w:t>
      </w:r>
      <w:r w:rsidRPr="008F78C7">
        <w:rPr>
          <w:rFonts w:asciiTheme="majorHAnsi" w:hAnsiTheme="majorHAnsi" w:cs="Tahoma"/>
          <w:bCs/>
          <w:color w:val="404040" w:themeColor="text1" w:themeTint="BF"/>
          <w:szCs w:val="22"/>
        </w:rPr>
        <w:t xml:space="preserve"> </w:t>
      </w:r>
    </w:p>
    <w:p w14:paraId="007E3A8A" w14:textId="5EE8BDB2" w:rsidR="008F78C7" w:rsidRPr="008C314F" w:rsidRDefault="008F78C7" w:rsidP="008F78C7">
      <w:pPr>
        <w:spacing w:after="0"/>
        <w:rPr>
          <w:rFonts w:asciiTheme="majorHAnsi" w:hAnsiTheme="majorHAnsi" w:cs="Tahoma"/>
          <w:b/>
          <w:bCs/>
          <w:szCs w:val="22"/>
        </w:rPr>
      </w:pPr>
      <w:r w:rsidRPr="008F78C7">
        <w:rPr>
          <w:rFonts w:asciiTheme="majorHAnsi" w:hAnsiTheme="majorHAnsi" w:cs="Tahoma"/>
          <w:b/>
          <w:bCs/>
          <w:color w:val="404040" w:themeColor="text1" w:themeTint="BF"/>
          <w:szCs w:val="22"/>
        </w:rPr>
        <w:t xml:space="preserve">Período: </w:t>
      </w:r>
      <w:r w:rsidRPr="008F78C7">
        <w:rPr>
          <w:rFonts w:asciiTheme="majorHAnsi" w:hAnsiTheme="majorHAnsi" w:cs="Tahoma"/>
          <w:bCs/>
          <w:color w:val="404040" w:themeColor="text1" w:themeTint="BF"/>
          <w:szCs w:val="22"/>
        </w:rPr>
        <w:t xml:space="preserve">02/2019     </w:t>
      </w:r>
      <w:r w:rsidRPr="008F78C7">
        <w:rPr>
          <w:rFonts w:asciiTheme="majorHAnsi" w:hAnsiTheme="majorHAnsi" w:cs="Tahoma"/>
          <w:b/>
          <w:bCs/>
          <w:color w:val="404040" w:themeColor="text1" w:themeTint="BF"/>
          <w:szCs w:val="22"/>
        </w:rPr>
        <w:t xml:space="preserve">Turma: </w:t>
      </w:r>
      <w:r w:rsidR="00C342A7" w:rsidRPr="00C342A7">
        <w:rPr>
          <w:rFonts w:asciiTheme="majorHAnsi" w:hAnsiTheme="majorHAnsi" w:cs="Tahoma"/>
          <w:bCs/>
          <w:color w:val="404040" w:themeColor="text1" w:themeTint="BF"/>
          <w:szCs w:val="22"/>
        </w:rPr>
        <w:t>N1</w:t>
      </w:r>
      <w:bookmarkStart w:id="0" w:name="_GoBack"/>
      <w:bookmarkEnd w:id="0"/>
      <w:r w:rsidRPr="008F78C7">
        <w:rPr>
          <w:rFonts w:asciiTheme="majorHAnsi" w:hAnsiTheme="majorHAnsi" w:cs="Tahoma"/>
          <w:bCs/>
          <w:color w:val="404040" w:themeColor="text1" w:themeTint="BF"/>
          <w:szCs w:val="22"/>
        </w:rPr>
        <w:t xml:space="preserve"> </w:t>
      </w:r>
      <w:r w:rsidRPr="008F78C7">
        <w:rPr>
          <w:rFonts w:asciiTheme="majorHAnsi" w:hAnsiTheme="majorHAnsi" w:cs="Tahoma"/>
          <w:b/>
          <w:bCs/>
          <w:color w:val="404040" w:themeColor="text1" w:themeTint="BF"/>
          <w:szCs w:val="22"/>
        </w:rPr>
        <w:t xml:space="preserve">Turno: </w:t>
      </w:r>
      <w:r w:rsidRPr="008F78C7">
        <w:rPr>
          <w:rFonts w:asciiTheme="majorHAnsi" w:hAnsiTheme="majorHAnsi" w:cs="Tahoma"/>
          <w:bCs/>
          <w:color w:val="404040" w:themeColor="text1" w:themeTint="BF"/>
          <w:szCs w:val="22"/>
        </w:rPr>
        <w:t xml:space="preserve">Noturno     </w:t>
      </w:r>
      <w:r w:rsidRPr="008F78C7">
        <w:rPr>
          <w:rFonts w:asciiTheme="majorHAnsi" w:hAnsiTheme="majorHAnsi" w:cs="Tahoma"/>
          <w:b/>
          <w:bCs/>
          <w:color w:val="404040" w:themeColor="text1" w:themeTint="BF"/>
          <w:szCs w:val="22"/>
        </w:rPr>
        <w:t>Horário:</w:t>
      </w:r>
      <w:r w:rsidRPr="008F78C7">
        <w:rPr>
          <w:rFonts w:asciiTheme="majorHAnsi" w:hAnsiTheme="majorHAnsi" w:cs="Tahoma"/>
          <w:bCs/>
          <w:color w:val="404040" w:themeColor="text1" w:themeTint="BF"/>
          <w:szCs w:val="22"/>
        </w:rPr>
        <w:t xml:space="preserve"> </w:t>
      </w:r>
      <w:proofErr w:type="gramStart"/>
      <w:r w:rsidRPr="008F78C7">
        <w:rPr>
          <w:rFonts w:asciiTheme="majorHAnsi" w:hAnsiTheme="majorHAnsi" w:cs="Tahoma"/>
          <w:bCs/>
          <w:color w:val="404040" w:themeColor="text1" w:themeTint="BF"/>
          <w:szCs w:val="22"/>
        </w:rPr>
        <w:t>18:00</w:t>
      </w:r>
      <w:proofErr w:type="gramEnd"/>
      <w:r w:rsidRPr="008F78C7">
        <w:rPr>
          <w:rFonts w:asciiTheme="majorHAnsi" w:hAnsiTheme="majorHAnsi" w:cs="Tahoma"/>
          <w:bCs/>
          <w:color w:val="404040" w:themeColor="text1" w:themeTint="BF"/>
          <w:szCs w:val="22"/>
        </w:rPr>
        <w:t xml:space="preserve"> - 22:00 (sextas)</w:t>
      </w:r>
      <w:r w:rsidR="00C342A7">
        <w:rPr>
          <w:rFonts w:asciiTheme="majorHAnsi" w:hAnsiTheme="majorHAnsi" w:cs="Tahoma"/>
          <w:bCs/>
          <w:color w:val="404040" w:themeColor="text1" w:themeTint="BF"/>
          <w:szCs w:val="22"/>
        </w:rPr>
        <w:t xml:space="preserve"> </w:t>
      </w:r>
      <w:r w:rsidR="00C342A7" w:rsidRPr="00A94F5B">
        <w:rPr>
          <w:rFonts w:asciiTheme="majorHAnsi" w:hAnsiTheme="majorHAnsi" w:cs="Tahoma"/>
          <w:b/>
          <w:bCs/>
          <w:szCs w:val="22"/>
        </w:rPr>
        <w:t>Código:</w:t>
      </w:r>
      <w:r w:rsidR="00C342A7">
        <w:rPr>
          <w:rFonts w:asciiTheme="majorHAnsi" w:hAnsiTheme="majorHAnsi" w:cs="Tahoma"/>
          <w:bCs/>
          <w:szCs w:val="22"/>
        </w:rPr>
        <w:t xml:space="preserve"> GHT00</w:t>
      </w:r>
      <w:r w:rsidR="00C342A7">
        <w:rPr>
          <w:rFonts w:asciiTheme="majorHAnsi" w:hAnsiTheme="majorHAnsi" w:cs="Tahoma"/>
          <w:bCs/>
          <w:szCs w:val="22"/>
        </w:rPr>
        <w:t>803</w:t>
      </w:r>
    </w:p>
    <w:p w14:paraId="05986E38" w14:textId="580CAA6F" w:rsidR="008F78C7" w:rsidRPr="008F78C7" w:rsidRDefault="00C342A7" w:rsidP="008F78C7">
      <w:pPr>
        <w:jc w:val="right"/>
        <w:rPr>
          <w:rFonts w:asciiTheme="majorHAnsi" w:hAnsiTheme="majorHAnsi" w:cs="Arial"/>
          <w:sz w:val="16"/>
          <w:szCs w:val="16"/>
          <w:shd w:val="clear" w:color="auto" w:fill="FFFFFF"/>
        </w:rPr>
      </w:pPr>
      <w:r w:rsidRPr="008F78C7">
        <w:rPr>
          <w:rFonts w:ascii="Arial" w:hAnsi="Arial" w:cs="Arial"/>
          <w:noProof/>
          <w:color w:val="404040" w:themeColor="text1" w:themeTint="BF"/>
          <w:shd w:val="clear" w:color="auto" w:fill="FFFFFF"/>
          <w:lang w:eastAsia="pt-BR"/>
        </w:rPr>
        <w:drawing>
          <wp:anchor distT="0" distB="0" distL="114300" distR="114300" simplePos="0" relativeHeight="251662336" behindDoc="0" locked="0" layoutInCell="1" allowOverlap="1" wp14:anchorId="5AB84EB7" wp14:editId="78F33E4F">
            <wp:simplePos x="0" y="0"/>
            <wp:positionH relativeFrom="column">
              <wp:posOffset>184150</wp:posOffset>
            </wp:positionH>
            <wp:positionV relativeFrom="paragraph">
              <wp:posOffset>13335</wp:posOffset>
            </wp:positionV>
            <wp:extent cx="6116320" cy="434721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8C7" w:rsidRPr="008F78C7">
        <w:rPr>
          <w:rFonts w:asciiTheme="majorHAnsi" w:hAnsiTheme="majorHAnsi" w:cs="Arial"/>
          <w:sz w:val="16"/>
          <w:szCs w:val="16"/>
          <w:shd w:val="clear" w:color="auto" w:fill="FFFFFF"/>
        </w:rPr>
        <w:t xml:space="preserve">Sistema mnemônico baseado em uma abadia, in J. </w:t>
      </w:r>
      <w:proofErr w:type="spellStart"/>
      <w:r w:rsidR="008F78C7" w:rsidRPr="008F78C7">
        <w:rPr>
          <w:rFonts w:asciiTheme="majorHAnsi" w:hAnsiTheme="majorHAnsi" w:cs="Arial"/>
          <w:sz w:val="16"/>
          <w:szCs w:val="16"/>
          <w:shd w:val="clear" w:color="auto" w:fill="FFFFFF"/>
        </w:rPr>
        <w:t>Rombech</w:t>
      </w:r>
      <w:proofErr w:type="spellEnd"/>
      <w:r w:rsidR="008F78C7" w:rsidRPr="008F78C7">
        <w:rPr>
          <w:rFonts w:asciiTheme="majorHAnsi" w:hAnsiTheme="majorHAnsi" w:cs="Arial"/>
          <w:sz w:val="16"/>
          <w:szCs w:val="16"/>
          <w:shd w:val="clear" w:color="auto" w:fill="FFFFFF"/>
        </w:rPr>
        <w:t xml:space="preserve">, </w:t>
      </w:r>
      <w:proofErr w:type="spellStart"/>
      <w:r w:rsidR="008F78C7" w:rsidRPr="008F78C7">
        <w:rPr>
          <w:rFonts w:asciiTheme="majorHAnsi" w:hAnsiTheme="majorHAnsi" w:cs="Arial"/>
          <w:i/>
          <w:sz w:val="16"/>
          <w:szCs w:val="16"/>
          <w:shd w:val="clear" w:color="auto" w:fill="FFFFFF"/>
        </w:rPr>
        <w:t>Congestorium</w:t>
      </w:r>
      <w:proofErr w:type="spellEnd"/>
      <w:r w:rsidR="008F78C7" w:rsidRPr="008F78C7">
        <w:rPr>
          <w:rFonts w:asciiTheme="majorHAnsi" w:hAnsiTheme="majorHAnsi" w:cs="Arial"/>
          <w:i/>
          <w:sz w:val="16"/>
          <w:szCs w:val="16"/>
          <w:shd w:val="clear" w:color="auto" w:fill="FFFFFF"/>
        </w:rPr>
        <w:t xml:space="preserve"> </w:t>
      </w:r>
      <w:proofErr w:type="spellStart"/>
      <w:r w:rsidR="008F78C7" w:rsidRPr="008F78C7">
        <w:rPr>
          <w:rFonts w:asciiTheme="majorHAnsi" w:hAnsiTheme="majorHAnsi" w:cs="Arial"/>
          <w:i/>
          <w:sz w:val="16"/>
          <w:szCs w:val="16"/>
          <w:shd w:val="clear" w:color="auto" w:fill="FFFFFF"/>
        </w:rPr>
        <w:t>artificiose</w:t>
      </w:r>
      <w:proofErr w:type="spellEnd"/>
      <w:r w:rsidR="008F78C7" w:rsidRPr="008F78C7">
        <w:rPr>
          <w:rFonts w:asciiTheme="majorHAnsi" w:hAnsiTheme="majorHAnsi" w:cs="Arial"/>
          <w:i/>
          <w:sz w:val="16"/>
          <w:szCs w:val="16"/>
          <w:shd w:val="clear" w:color="auto" w:fill="FFFFFF"/>
        </w:rPr>
        <w:t xml:space="preserve"> memorie</w:t>
      </w:r>
      <w:r w:rsidR="008F78C7" w:rsidRPr="008F78C7">
        <w:rPr>
          <w:rFonts w:asciiTheme="majorHAnsi" w:hAnsiTheme="majorHAnsi" w:cs="Arial"/>
          <w:sz w:val="16"/>
          <w:szCs w:val="16"/>
          <w:shd w:val="clear" w:color="auto" w:fill="FFFFFF"/>
        </w:rPr>
        <w:t xml:space="preserve"> (Veneza, 1533). </w:t>
      </w:r>
    </w:p>
    <w:p w14:paraId="43C902A8" w14:textId="77777777" w:rsidR="008F78C7" w:rsidRPr="002A1BE6" w:rsidRDefault="008F78C7" w:rsidP="008F78C7">
      <w:pPr>
        <w:spacing w:after="80" w:line="276" w:lineRule="auto"/>
        <w:jc w:val="right"/>
        <w:rPr>
          <w:rFonts w:asciiTheme="majorHAnsi" w:hAnsiTheme="majorHAnsi"/>
          <w:b/>
          <w:color w:val="800000"/>
          <w:sz w:val="32"/>
          <w:szCs w:val="32"/>
        </w:rPr>
      </w:pPr>
      <w:r>
        <w:rPr>
          <w:rFonts w:asciiTheme="majorHAnsi" w:hAnsiTheme="majorHAnsi"/>
          <w:b/>
          <w:color w:val="800000"/>
          <w:sz w:val="32"/>
          <w:szCs w:val="32"/>
        </w:rPr>
        <w:t>Escrever e ler histórias por imagens</w:t>
      </w:r>
      <w:r w:rsidRPr="002A1BE6">
        <w:rPr>
          <w:rFonts w:asciiTheme="majorHAnsi" w:hAnsiTheme="majorHAnsi"/>
          <w:b/>
          <w:color w:val="800000"/>
          <w:sz w:val="32"/>
          <w:szCs w:val="32"/>
        </w:rPr>
        <w:t>.</w:t>
      </w:r>
    </w:p>
    <w:p w14:paraId="1177C1BB" w14:textId="77777777" w:rsidR="008F78C7" w:rsidRPr="008F78C7" w:rsidRDefault="008F78C7" w:rsidP="008F78C7">
      <w:pPr>
        <w:spacing w:after="80" w:line="276" w:lineRule="auto"/>
        <w:jc w:val="right"/>
        <w:rPr>
          <w:rFonts w:asciiTheme="majorHAnsi" w:hAnsiTheme="majorHAnsi"/>
          <w:b/>
          <w:color w:val="800000"/>
          <w:sz w:val="28"/>
          <w:szCs w:val="28"/>
        </w:rPr>
      </w:pPr>
      <w:r w:rsidRPr="008F78C7">
        <w:rPr>
          <w:rFonts w:asciiTheme="majorHAnsi" w:hAnsiTheme="majorHAnsi"/>
          <w:b/>
          <w:color w:val="800000"/>
          <w:sz w:val="28"/>
          <w:szCs w:val="28"/>
        </w:rPr>
        <w:t>Modelos iconográficos na era da imprensa (XV-XVIII).</w:t>
      </w:r>
      <w:r w:rsidRPr="008F78C7">
        <w:rPr>
          <w:color w:val="800000"/>
          <w:sz w:val="28"/>
          <w:szCs w:val="28"/>
        </w:rPr>
        <w:t xml:space="preserve"> </w:t>
      </w:r>
    </w:p>
    <w:p w14:paraId="3A4FDD3A" w14:textId="77777777" w:rsidR="008F78C7" w:rsidRDefault="008F78C7" w:rsidP="008F78C7">
      <w:pPr>
        <w:rPr>
          <w:rFonts w:ascii="Tahoma" w:hAnsi="Tahoma" w:cs="Tahoma"/>
          <w:b/>
        </w:rPr>
      </w:pPr>
    </w:p>
    <w:p w14:paraId="24E6E00D" w14:textId="77777777" w:rsidR="008F78C7" w:rsidRPr="008B3CD7" w:rsidRDefault="008F78C7" w:rsidP="008F78C7">
      <w:pPr>
        <w:spacing w:after="0" w:line="276" w:lineRule="auto"/>
        <w:jc w:val="both"/>
        <w:rPr>
          <w:rFonts w:asciiTheme="majorHAnsi" w:hAnsiTheme="majorHAnsi" w:cs="Arial"/>
          <w:b/>
          <w:color w:val="800000"/>
          <w:shd w:val="clear" w:color="auto" w:fill="FFFFFF"/>
        </w:rPr>
      </w:pPr>
      <w:r w:rsidRPr="008B3CD7">
        <w:rPr>
          <w:rFonts w:asciiTheme="majorHAnsi" w:hAnsiTheme="majorHAnsi" w:cs="Arial"/>
          <w:b/>
          <w:color w:val="800000"/>
          <w:shd w:val="clear" w:color="auto" w:fill="FFFFFF"/>
        </w:rPr>
        <w:t>I - APRESENTAÇÃO DO CURSO</w:t>
      </w:r>
    </w:p>
    <w:p w14:paraId="482E0E5E" w14:textId="77777777" w:rsidR="008F78C7" w:rsidRPr="008F78C7" w:rsidRDefault="008F78C7" w:rsidP="008F78C7">
      <w:pPr>
        <w:spacing w:after="0" w:line="276" w:lineRule="auto"/>
        <w:jc w:val="both"/>
        <w:rPr>
          <w:rFonts w:asciiTheme="majorHAnsi" w:hAnsiTheme="majorHAnsi" w:cs="Arial"/>
          <w:color w:val="404040" w:themeColor="text1" w:themeTint="BF"/>
          <w:shd w:val="clear" w:color="auto" w:fill="FFFFFF"/>
        </w:rPr>
      </w:pPr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Desde meados dos anos '90 do século passado, </w:t>
      </w:r>
      <w:r>
        <w:rPr>
          <w:rFonts w:asciiTheme="majorHAnsi" w:hAnsiTheme="majorHAnsi" w:cs="Arial"/>
          <w:color w:val="404040" w:themeColor="text1" w:themeTint="BF"/>
          <w:shd w:val="clear" w:color="auto" w:fill="FFFFFF"/>
        </w:rPr>
        <w:t>nas ciências humanas</w:t>
      </w:r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 afirmaram-se novas teorias sobre </w:t>
      </w:r>
      <w:r>
        <w:rPr>
          <w:rFonts w:asciiTheme="majorHAnsi" w:hAnsiTheme="majorHAnsi" w:cs="Arial"/>
          <w:color w:val="404040" w:themeColor="text1" w:themeTint="BF"/>
          <w:shd w:val="clear" w:color="auto" w:fill="FFFFFF"/>
        </w:rPr>
        <w:t>o campo da visualidade constitui</w:t>
      </w:r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ndo um processo conhecido como </w:t>
      </w:r>
      <w:proofErr w:type="spellStart"/>
      <w:r w:rsidRPr="008F78C7">
        <w:rPr>
          <w:rFonts w:asciiTheme="majorHAnsi" w:hAnsiTheme="majorHAnsi" w:cs="Arial"/>
          <w:i/>
          <w:color w:val="404040" w:themeColor="text1" w:themeTint="BF"/>
          <w:shd w:val="clear" w:color="auto" w:fill="FFFFFF"/>
        </w:rPr>
        <w:t>pictorial</w:t>
      </w:r>
      <w:proofErr w:type="spellEnd"/>
      <w:r w:rsidRPr="008F78C7">
        <w:rPr>
          <w:rFonts w:asciiTheme="majorHAnsi" w:hAnsiTheme="majorHAnsi" w:cs="Arial"/>
          <w:i/>
          <w:color w:val="404040" w:themeColor="text1" w:themeTint="BF"/>
          <w:shd w:val="clear" w:color="auto" w:fill="FFFFFF"/>
        </w:rPr>
        <w:t xml:space="preserve"> </w:t>
      </w:r>
      <w:proofErr w:type="spellStart"/>
      <w:r w:rsidRPr="008F78C7">
        <w:rPr>
          <w:rFonts w:asciiTheme="majorHAnsi" w:hAnsiTheme="majorHAnsi" w:cs="Arial"/>
          <w:i/>
          <w:color w:val="404040" w:themeColor="text1" w:themeTint="BF"/>
          <w:shd w:val="clear" w:color="auto" w:fill="FFFFFF"/>
        </w:rPr>
        <w:t>turn</w:t>
      </w:r>
      <w:proofErr w:type="spellEnd"/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>, cujo principal objetivo tem sido o de reabilitar a imagem enquanto objeto de investigação</w:t>
      </w:r>
      <w:r>
        <w:rPr>
          <w:rFonts w:asciiTheme="majorHAnsi" w:hAnsiTheme="majorHAnsi" w:cs="Arial"/>
          <w:color w:val="404040" w:themeColor="text1" w:themeTint="BF"/>
          <w:shd w:val="clear" w:color="auto" w:fill="FFFFFF"/>
        </w:rPr>
        <w:t>,</w:t>
      </w:r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 tanto em âmbito especializado, quanto no debate público. Esta recuperação da componente visual tornou-se necessária e urgente em uma época - a nossa - na qual as imagens passaram a </w:t>
      </w:r>
      <w:proofErr w:type="gramStart"/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>ser</w:t>
      </w:r>
      <w:proofErr w:type="gramEnd"/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 "objetos" de tal importância que ultrapassaram o domínio pertinente ao campo da arte e da estética. As imagens, de fato, desempenham cada vez mais um papel predominante na cultura de massa, na comunicação política e midiática, nas reflexões sobre o comportamento social e até mesmo nos processos de conhecimento das disciplinas físicas e biológicas, que têm se servido das imagens não apenas com uma função </w:t>
      </w:r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lastRenderedPageBreak/>
        <w:t>instrumental (como exemplificações ou modelos)</w:t>
      </w:r>
      <w:proofErr w:type="gramStart"/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 mas</w:t>
      </w:r>
      <w:proofErr w:type="gramEnd"/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 como verdadeiros objetos de estudo. Ao mesmo tempo, os dois grandes paradigmas representacionais que tiveram maior influência histórica, estética, filosófica e teológica na tradição ocidental têm sido superados: seja a visão platônica, da imagem como cópia degradada do arquétipo ideal; seja a concepção neoplatônica e cristã da imagem como lugar de manifestação da transcendência.</w:t>
      </w:r>
    </w:p>
    <w:p w14:paraId="29E9F61B" w14:textId="77777777" w:rsidR="008F78C7" w:rsidRPr="008F78C7" w:rsidRDefault="008F78C7" w:rsidP="008F78C7">
      <w:pPr>
        <w:spacing w:after="0" w:line="276" w:lineRule="auto"/>
        <w:jc w:val="both"/>
        <w:rPr>
          <w:rFonts w:asciiTheme="majorHAnsi" w:hAnsiTheme="majorHAnsi" w:cs="Arial"/>
          <w:color w:val="404040" w:themeColor="text1" w:themeTint="BF"/>
          <w:shd w:val="clear" w:color="auto" w:fill="FFFFFF"/>
        </w:rPr>
      </w:pPr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Os estudos recentes de </w:t>
      </w:r>
      <w:r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cultura e antropologia visual apontam para </w:t>
      </w:r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uma terceira via de abordagem da dimensão visual, considerando a imagem um produto cultural dotado de sua própria materialidade, existência social e circulação, </w:t>
      </w:r>
      <w:r w:rsidR="00C62A7B">
        <w:rPr>
          <w:rFonts w:asciiTheme="majorHAnsi" w:hAnsiTheme="majorHAnsi" w:cs="Arial"/>
          <w:color w:val="404040" w:themeColor="text1" w:themeTint="BF"/>
          <w:shd w:val="clear" w:color="auto" w:fill="FFFFFF"/>
        </w:rPr>
        <w:t>por</w:t>
      </w:r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 vezes autônoma em relação ao seu artífice e capaz de ser instrumentalizada para diversos aspectos da vida humana. Neste sentido, a imagem, antes mesmo do que a linguagem</w:t>
      </w:r>
      <w:proofErr w:type="gramStart"/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>, seria</w:t>
      </w:r>
      <w:proofErr w:type="gramEnd"/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 o lugar por excelência da intersecção entre aparatos, instituições, discursos e corpos.</w:t>
      </w:r>
    </w:p>
    <w:p w14:paraId="0F932801" w14:textId="77777777" w:rsidR="008F78C7" w:rsidRPr="008F78C7" w:rsidRDefault="008F78C7" w:rsidP="008F78C7">
      <w:pPr>
        <w:spacing w:after="0" w:line="276" w:lineRule="auto"/>
        <w:jc w:val="both"/>
        <w:rPr>
          <w:rFonts w:asciiTheme="majorHAnsi" w:hAnsiTheme="majorHAnsi" w:cs="Arial"/>
          <w:color w:val="404040" w:themeColor="text1" w:themeTint="BF"/>
          <w:shd w:val="clear" w:color="auto" w:fill="FFFFFF"/>
        </w:rPr>
      </w:pPr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Por sua vez, os modernistas têm associados </w:t>
      </w:r>
      <w:proofErr w:type="gramStart"/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>as</w:t>
      </w:r>
      <w:proofErr w:type="gramEnd"/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 próprias pesquisas sobre a "arte da memória" à bibliografia do </w:t>
      </w:r>
      <w:proofErr w:type="spellStart"/>
      <w:r w:rsidRPr="008F78C7">
        <w:rPr>
          <w:rFonts w:asciiTheme="majorHAnsi" w:hAnsiTheme="majorHAnsi" w:cs="Arial"/>
          <w:i/>
          <w:color w:val="404040" w:themeColor="text1" w:themeTint="BF"/>
          <w:shd w:val="clear" w:color="auto" w:fill="FFFFFF"/>
        </w:rPr>
        <w:t>pictorial</w:t>
      </w:r>
      <w:proofErr w:type="spellEnd"/>
      <w:r w:rsidRPr="008F78C7">
        <w:rPr>
          <w:rFonts w:asciiTheme="majorHAnsi" w:hAnsiTheme="majorHAnsi" w:cs="Arial"/>
          <w:i/>
          <w:color w:val="404040" w:themeColor="text1" w:themeTint="BF"/>
          <w:shd w:val="clear" w:color="auto" w:fill="FFFFFF"/>
        </w:rPr>
        <w:t xml:space="preserve"> </w:t>
      </w:r>
      <w:proofErr w:type="spellStart"/>
      <w:r w:rsidRPr="008F78C7">
        <w:rPr>
          <w:rFonts w:asciiTheme="majorHAnsi" w:hAnsiTheme="majorHAnsi" w:cs="Arial"/>
          <w:i/>
          <w:color w:val="404040" w:themeColor="text1" w:themeTint="BF"/>
          <w:shd w:val="clear" w:color="auto" w:fill="FFFFFF"/>
        </w:rPr>
        <w:t>turn</w:t>
      </w:r>
      <w:proofErr w:type="spellEnd"/>
      <w:r w:rsidRPr="008F78C7">
        <w:rPr>
          <w:rFonts w:asciiTheme="majorHAnsi" w:hAnsiTheme="majorHAnsi" w:cs="Arial"/>
          <w:i/>
          <w:color w:val="404040" w:themeColor="text1" w:themeTint="BF"/>
          <w:shd w:val="clear" w:color="auto" w:fill="FFFFFF"/>
        </w:rPr>
        <w:t xml:space="preserve"> </w:t>
      </w:r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para investigar um aparente paradoxo: exatamente a partir do século XVI, quando se difunde o uso da imprensa, a antiga arte da memória atinge o seu auge, produzindo e sistematizando modelos literários e iconográficos que expressam uma tensão constante entre palavras e imagens: as palavras dos poetas, dos teólogos e dos juristas são traduzidas em imagens visuais, confrontadas com a pintura, postas em cena pela linguagem do corpo e decodificadas pela memória dos leitores. </w:t>
      </w:r>
    </w:p>
    <w:p w14:paraId="1B7258B3" w14:textId="77777777" w:rsidR="00C62A7B" w:rsidRDefault="00C62A7B" w:rsidP="008F78C7">
      <w:pPr>
        <w:spacing w:after="0" w:line="276" w:lineRule="auto"/>
        <w:jc w:val="both"/>
        <w:rPr>
          <w:rFonts w:asciiTheme="majorHAnsi" w:hAnsiTheme="majorHAnsi" w:cs="Arial"/>
          <w:color w:val="404040" w:themeColor="text1" w:themeTint="BF"/>
          <w:shd w:val="clear" w:color="auto" w:fill="FFFFFF"/>
        </w:rPr>
      </w:pPr>
    </w:p>
    <w:p w14:paraId="0CC1968F" w14:textId="77777777" w:rsidR="008F78C7" w:rsidRPr="00C62A7B" w:rsidRDefault="008F78C7" w:rsidP="008F78C7">
      <w:pPr>
        <w:spacing w:after="0" w:line="276" w:lineRule="auto"/>
        <w:jc w:val="both"/>
        <w:rPr>
          <w:rFonts w:asciiTheme="majorHAnsi" w:hAnsiTheme="majorHAnsi" w:cs="Arial"/>
          <w:color w:val="800000"/>
          <w:shd w:val="clear" w:color="auto" w:fill="FFFFFF"/>
        </w:rPr>
      </w:pPr>
      <w:r w:rsidRPr="00C62A7B">
        <w:rPr>
          <w:rFonts w:asciiTheme="majorHAnsi" w:hAnsiTheme="majorHAnsi" w:cs="Arial"/>
          <w:color w:val="800000"/>
          <w:shd w:val="clear" w:color="auto" w:fill="FFFFFF"/>
        </w:rPr>
        <w:t>I</w:t>
      </w:r>
      <w:r w:rsidRPr="00C62A7B">
        <w:rPr>
          <w:rFonts w:asciiTheme="majorHAnsi" w:hAnsiTheme="majorHAnsi" w:cs="Tahoma"/>
          <w:b/>
          <w:color w:val="800000"/>
        </w:rPr>
        <w:t>I – OBJETIVOS</w:t>
      </w:r>
    </w:p>
    <w:p w14:paraId="79B9A305" w14:textId="77777777" w:rsidR="008F78C7" w:rsidRPr="008F78C7" w:rsidRDefault="008F78C7" w:rsidP="00C62A7B">
      <w:pPr>
        <w:spacing w:after="0" w:line="276" w:lineRule="auto"/>
        <w:jc w:val="both"/>
        <w:rPr>
          <w:rFonts w:asciiTheme="majorHAnsi" w:hAnsiTheme="majorHAnsi" w:cs="Arial"/>
          <w:color w:val="404040" w:themeColor="text1" w:themeTint="BF"/>
          <w:shd w:val="clear" w:color="auto" w:fill="FFFFFF"/>
        </w:rPr>
      </w:pPr>
      <w:r w:rsidRPr="008F78C7">
        <w:rPr>
          <w:rFonts w:asciiTheme="majorHAnsi" w:hAnsiTheme="majorHAnsi" w:cs="Arial"/>
          <w:color w:val="404040" w:themeColor="text1" w:themeTint="BF"/>
          <w:shd w:val="clear" w:color="auto" w:fill="FFFFFF"/>
        </w:rPr>
        <w:t xml:space="preserve">Este curso instrumental se servirá da análise de modelos literários e iconográficos modernos para exercitar um conjunto </w:t>
      </w:r>
      <w:r w:rsidRPr="008F78C7">
        <w:rPr>
          <w:rFonts w:asciiTheme="majorHAnsi" w:hAnsiTheme="majorHAnsi" w:cs="Arial"/>
          <w:color w:val="404040" w:themeColor="text1" w:themeTint="BF"/>
        </w:rPr>
        <w:t xml:space="preserve">de competências instrumentais </w:t>
      </w:r>
      <w:r w:rsidR="00C62A7B">
        <w:rPr>
          <w:rFonts w:asciiTheme="majorHAnsi" w:hAnsiTheme="majorHAnsi" w:cs="Arial"/>
          <w:color w:val="404040" w:themeColor="text1" w:themeTint="BF"/>
        </w:rPr>
        <w:t xml:space="preserve">que habilitem os </w:t>
      </w:r>
      <w:r w:rsidR="00C62A7B" w:rsidRPr="00C62A7B">
        <w:rPr>
          <w:rFonts w:asciiTheme="majorHAnsi" w:hAnsiTheme="majorHAnsi" w:cs="Arial"/>
          <w:color w:val="404040" w:themeColor="text1" w:themeTint="BF"/>
        </w:rPr>
        <w:t>discentes para r</w:t>
      </w:r>
      <w:r w:rsidR="00C62A7B" w:rsidRPr="00C62A7B">
        <w:rPr>
          <w:rFonts w:asciiTheme="majorHAnsi" w:hAnsiTheme="majorHAnsi"/>
          <w:color w:val="404040" w:themeColor="text1" w:themeTint="BF"/>
        </w:rPr>
        <w:t>efletir sobre os usos sociais de imagens;</w:t>
      </w:r>
      <w:r w:rsidR="00C62A7B">
        <w:rPr>
          <w:rFonts w:asciiTheme="majorHAnsi" w:hAnsiTheme="majorHAnsi" w:cs="Arial"/>
          <w:color w:val="404040" w:themeColor="text1" w:themeTint="BF"/>
        </w:rPr>
        <w:t xml:space="preserve"> </w:t>
      </w:r>
      <w:r w:rsidR="00C62A7B" w:rsidRPr="00C62A7B">
        <w:rPr>
          <w:rFonts w:asciiTheme="majorHAnsi" w:eastAsia="ヒラギノ角ゴ Pro W3" w:hAnsiTheme="majorHAnsi"/>
          <w:color w:val="404040" w:themeColor="text1" w:themeTint="BF"/>
          <w:lang w:val="pt-PT"/>
        </w:rPr>
        <w:t>reconhecer diferentes metodologias de análise de imagens;</w:t>
      </w:r>
      <w:r w:rsidR="00C62A7B">
        <w:rPr>
          <w:rFonts w:asciiTheme="majorHAnsi" w:hAnsiTheme="majorHAnsi" w:cs="Arial"/>
          <w:color w:val="404040" w:themeColor="text1" w:themeTint="BF"/>
        </w:rPr>
        <w:t xml:space="preserve"> e r</w:t>
      </w:r>
      <w:r w:rsidR="00C62A7B" w:rsidRPr="00C62A7B">
        <w:rPr>
          <w:rFonts w:asciiTheme="majorHAnsi" w:eastAsia="ヒラギノ角ゴ Pro W3" w:hAnsiTheme="majorHAnsi"/>
          <w:color w:val="404040" w:themeColor="text1" w:themeTint="BF"/>
          <w:lang w:val="pt-PT"/>
        </w:rPr>
        <w:t>ealizar exercícios de análise histórica de imagens</w:t>
      </w:r>
      <w:r w:rsidR="00C62A7B">
        <w:rPr>
          <w:rFonts w:asciiTheme="majorHAnsi" w:eastAsia="ヒラギノ角ゴ Pro W3" w:hAnsiTheme="majorHAnsi"/>
          <w:color w:val="404040" w:themeColor="text1" w:themeTint="BF"/>
          <w:lang w:val="pt-PT"/>
        </w:rPr>
        <w:t>.</w:t>
      </w:r>
    </w:p>
    <w:p w14:paraId="61AFE40F" w14:textId="77777777" w:rsidR="008F78C7" w:rsidRPr="008F78C7" w:rsidRDefault="008F78C7" w:rsidP="00C62A7B">
      <w:pPr>
        <w:spacing w:after="0" w:line="276" w:lineRule="auto"/>
        <w:jc w:val="both"/>
        <w:rPr>
          <w:rFonts w:asciiTheme="majorHAnsi" w:hAnsiTheme="majorHAnsi" w:cs="Tahoma"/>
          <w:b/>
          <w:color w:val="404040" w:themeColor="text1" w:themeTint="BF"/>
        </w:rPr>
      </w:pPr>
    </w:p>
    <w:p w14:paraId="33CD0D5C" w14:textId="77777777" w:rsidR="008F78C7" w:rsidRDefault="008F78C7" w:rsidP="00C62A7B">
      <w:pPr>
        <w:spacing w:after="0" w:line="276" w:lineRule="auto"/>
        <w:rPr>
          <w:rFonts w:asciiTheme="majorHAnsi" w:hAnsiTheme="majorHAnsi" w:cs="Tahoma"/>
          <w:b/>
          <w:color w:val="800000"/>
        </w:rPr>
      </w:pPr>
      <w:r w:rsidRPr="00C62A7B">
        <w:rPr>
          <w:rFonts w:asciiTheme="majorHAnsi" w:hAnsiTheme="majorHAnsi" w:cs="Tahoma"/>
          <w:b/>
          <w:color w:val="800000"/>
        </w:rPr>
        <w:t>III - CONTEÚDO PROGRAMÁTICO</w:t>
      </w:r>
    </w:p>
    <w:p w14:paraId="5C864A34" w14:textId="77777777" w:rsidR="00C62A7B" w:rsidRPr="00C62A7B" w:rsidRDefault="00C62A7B" w:rsidP="00C62A7B">
      <w:pPr>
        <w:spacing w:after="0" w:line="276" w:lineRule="auto"/>
        <w:rPr>
          <w:rFonts w:asciiTheme="majorHAnsi" w:hAnsiTheme="majorHAnsi" w:cs="Tahoma"/>
          <w:b/>
          <w:color w:val="800000"/>
        </w:rPr>
      </w:pPr>
    </w:p>
    <w:p w14:paraId="26D9872E" w14:textId="77777777" w:rsidR="008F78C7" w:rsidRPr="00C62A7B" w:rsidRDefault="008F78C7" w:rsidP="00C62A7B">
      <w:pPr>
        <w:spacing w:after="0" w:line="276" w:lineRule="auto"/>
        <w:rPr>
          <w:rFonts w:asciiTheme="majorHAnsi" w:hAnsiTheme="majorHAnsi" w:cs="Tahoma"/>
          <w:b/>
          <w:color w:val="800000"/>
        </w:rPr>
      </w:pPr>
      <w:r w:rsidRPr="00C62A7B">
        <w:rPr>
          <w:rFonts w:asciiTheme="majorHAnsi" w:hAnsiTheme="majorHAnsi" w:cs="Tahoma"/>
          <w:b/>
          <w:color w:val="800000"/>
        </w:rPr>
        <w:t>I. Tornar visível o saber</w:t>
      </w:r>
    </w:p>
    <w:p w14:paraId="0223C4D5" w14:textId="77777777" w:rsidR="008F78C7" w:rsidRPr="008F78C7" w:rsidRDefault="008F78C7" w:rsidP="00C62A7B">
      <w:pPr>
        <w:pStyle w:val="PargrafodaLista"/>
        <w:spacing w:after="0"/>
        <w:ind w:left="2160"/>
        <w:rPr>
          <w:rFonts w:asciiTheme="majorHAnsi" w:hAnsiTheme="majorHAnsi" w:cs="Tahoma"/>
          <w:color w:val="404040" w:themeColor="text1" w:themeTint="BF"/>
          <w:sz w:val="20"/>
          <w:szCs w:val="20"/>
        </w:rPr>
      </w:pPr>
      <w:r w:rsidRPr="008F78C7">
        <w:rPr>
          <w:rFonts w:asciiTheme="majorHAnsi" w:hAnsiTheme="majorHAnsi" w:cs="Tahoma"/>
          <w:color w:val="404040" w:themeColor="text1" w:themeTint="BF"/>
          <w:sz w:val="20"/>
          <w:szCs w:val="20"/>
        </w:rPr>
        <w:t>1. Programas editoriais e enciclopédias do saber.</w:t>
      </w:r>
    </w:p>
    <w:p w14:paraId="3142E00B" w14:textId="77777777" w:rsidR="008F78C7" w:rsidRPr="008F78C7" w:rsidRDefault="008F78C7" w:rsidP="00C62A7B">
      <w:pPr>
        <w:pStyle w:val="PargrafodaLista"/>
        <w:spacing w:after="0"/>
        <w:ind w:left="2160"/>
        <w:rPr>
          <w:rFonts w:asciiTheme="majorHAnsi" w:hAnsiTheme="majorHAnsi" w:cs="Tahoma"/>
          <w:color w:val="404040" w:themeColor="text1" w:themeTint="BF"/>
          <w:sz w:val="20"/>
          <w:szCs w:val="20"/>
        </w:rPr>
      </w:pPr>
      <w:r w:rsidRPr="008F78C7">
        <w:rPr>
          <w:rFonts w:asciiTheme="majorHAnsi" w:hAnsiTheme="majorHAnsi" w:cs="Tahoma"/>
          <w:color w:val="404040" w:themeColor="text1" w:themeTint="BF"/>
          <w:sz w:val="20"/>
          <w:szCs w:val="20"/>
        </w:rPr>
        <w:t xml:space="preserve">2. </w:t>
      </w:r>
      <w:proofErr w:type="gramStart"/>
      <w:r w:rsidRPr="008F78C7">
        <w:rPr>
          <w:rFonts w:asciiTheme="majorHAnsi" w:hAnsiTheme="majorHAnsi" w:cs="Tahoma"/>
          <w:color w:val="404040" w:themeColor="text1" w:themeTint="BF"/>
          <w:sz w:val="20"/>
          <w:szCs w:val="20"/>
        </w:rPr>
        <w:t>os</w:t>
      </w:r>
      <w:proofErr w:type="gramEnd"/>
      <w:r w:rsidRPr="008F78C7">
        <w:rPr>
          <w:rFonts w:asciiTheme="majorHAnsi" w:hAnsiTheme="majorHAnsi" w:cs="Tahoma"/>
          <w:color w:val="404040" w:themeColor="text1" w:themeTint="BF"/>
          <w:sz w:val="20"/>
          <w:szCs w:val="20"/>
        </w:rPr>
        <w:t xml:space="preserve"> lugares do saber: a tipografia, a biblioteca e o palácio.</w:t>
      </w:r>
    </w:p>
    <w:p w14:paraId="6D99D678" w14:textId="77777777" w:rsidR="008F78C7" w:rsidRDefault="008F78C7" w:rsidP="00C62A7B">
      <w:pPr>
        <w:pStyle w:val="PargrafodaLista"/>
        <w:spacing w:after="0"/>
        <w:ind w:left="2160"/>
        <w:rPr>
          <w:rFonts w:asciiTheme="majorHAnsi" w:hAnsiTheme="majorHAnsi" w:cs="Tahoma"/>
          <w:color w:val="404040" w:themeColor="text1" w:themeTint="BF"/>
          <w:sz w:val="20"/>
          <w:szCs w:val="20"/>
        </w:rPr>
      </w:pPr>
      <w:r w:rsidRPr="008F78C7">
        <w:rPr>
          <w:rFonts w:asciiTheme="majorHAnsi" w:hAnsiTheme="majorHAnsi" w:cs="Tahoma"/>
          <w:color w:val="404040" w:themeColor="text1" w:themeTint="BF"/>
          <w:sz w:val="20"/>
          <w:szCs w:val="20"/>
        </w:rPr>
        <w:t>3. As Academias.</w:t>
      </w:r>
    </w:p>
    <w:p w14:paraId="41C5AD95" w14:textId="77777777" w:rsidR="00C62A7B" w:rsidRPr="008F78C7" w:rsidRDefault="00C62A7B" w:rsidP="00C62A7B">
      <w:pPr>
        <w:pStyle w:val="PargrafodaLista"/>
        <w:spacing w:after="0"/>
        <w:ind w:left="2160"/>
        <w:rPr>
          <w:rFonts w:asciiTheme="majorHAnsi" w:hAnsiTheme="majorHAnsi" w:cs="Tahoma"/>
          <w:color w:val="404040" w:themeColor="text1" w:themeTint="BF"/>
          <w:sz w:val="20"/>
          <w:szCs w:val="20"/>
        </w:rPr>
      </w:pPr>
    </w:p>
    <w:p w14:paraId="57A10DDC" w14:textId="77777777" w:rsidR="008F78C7" w:rsidRPr="00C62A7B" w:rsidRDefault="008F78C7" w:rsidP="00C62A7B">
      <w:pPr>
        <w:spacing w:after="0" w:line="276" w:lineRule="auto"/>
        <w:rPr>
          <w:rFonts w:asciiTheme="majorHAnsi" w:hAnsiTheme="majorHAnsi" w:cs="Tahoma"/>
          <w:b/>
          <w:color w:val="800000"/>
        </w:rPr>
      </w:pPr>
      <w:r w:rsidRPr="00C62A7B">
        <w:rPr>
          <w:rFonts w:asciiTheme="majorHAnsi" w:hAnsiTheme="majorHAnsi" w:cs="Tahoma"/>
          <w:b/>
          <w:color w:val="800000"/>
        </w:rPr>
        <w:t>II. Árvores do saber e máquinas retóricas</w:t>
      </w:r>
    </w:p>
    <w:p w14:paraId="589D9DDE" w14:textId="77777777" w:rsidR="008F78C7" w:rsidRPr="008F78C7" w:rsidRDefault="008F78C7" w:rsidP="00C62A7B">
      <w:pPr>
        <w:pStyle w:val="PargrafodaLista"/>
        <w:spacing w:after="0"/>
        <w:ind w:left="2160"/>
        <w:rPr>
          <w:rFonts w:asciiTheme="majorHAnsi" w:hAnsiTheme="majorHAnsi" w:cs="Tahoma"/>
          <w:color w:val="404040" w:themeColor="text1" w:themeTint="BF"/>
          <w:sz w:val="20"/>
          <w:szCs w:val="20"/>
        </w:rPr>
      </w:pPr>
      <w:r w:rsidRPr="008F78C7">
        <w:rPr>
          <w:rFonts w:asciiTheme="majorHAnsi" w:hAnsiTheme="majorHAnsi" w:cs="Tahoma"/>
          <w:color w:val="404040" w:themeColor="text1" w:themeTint="BF"/>
          <w:sz w:val="20"/>
          <w:szCs w:val="20"/>
        </w:rPr>
        <w:t>1. As tábuas da retórica sagrada e profana</w:t>
      </w:r>
    </w:p>
    <w:p w14:paraId="31BE2B89" w14:textId="77777777" w:rsidR="008F78C7" w:rsidRPr="008F78C7" w:rsidRDefault="008F78C7" w:rsidP="00C62A7B">
      <w:pPr>
        <w:pStyle w:val="PargrafodaLista"/>
        <w:spacing w:after="0"/>
        <w:ind w:left="2160"/>
        <w:rPr>
          <w:rFonts w:asciiTheme="majorHAnsi" w:hAnsiTheme="majorHAnsi" w:cs="Tahoma"/>
          <w:color w:val="404040" w:themeColor="text1" w:themeTint="BF"/>
          <w:sz w:val="20"/>
          <w:szCs w:val="20"/>
        </w:rPr>
      </w:pPr>
      <w:r w:rsidRPr="008F78C7">
        <w:rPr>
          <w:rFonts w:asciiTheme="majorHAnsi" w:hAnsiTheme="majorHAnsi" w:cs="Tahoma"/>
          <w:color w:val="404040" w:themeColor="text1" w:themeTint="BF"/>
          <w:sz w:val="20"/>
          <w:szCs w:val="20"/>
        </w:rPr>
        <w:t>2. Como organizar uma biblioteca: o problema do método</w:t>
      </w:r>
    </w:p>
    <w:p w14:paraId="6798F119" w14:textId="77777777" w:rsidR="008F78C7" w:rsidRPr="008F78C7" w:rsidRDefault="008F78C7" w:rsidP="00C62A7B">
      <w:pPr>
        <w:pStyle w:val="PargrafodaLista"/>
        <w:spacing w:after="0"/>
        <w:ind w:left="2160"/>
        <w:rPr>
          <w:rFonts w:asciiTheme="majorHAnsi" w:hAnsiTheme="majorHAnsi" w:cs="Tahoma"/>
          <w:color w:val="404040" w:themeColor="text1" w:themeTint="BF"/>
          <w:sz w:val="20"/>
          <w:szCs w:val="20"/>
        </w:rPr>
      </w:pPr>
      <w:r w:rsidRPr="008F78C7">
        <w:rPr>
          <w:rFonts w:asciiTheme="majorHAnsi" w:hAnsiTheme="majorHAnsi" w:cs="Tahoma"/>
          <w:color w:val="404040" w:themeColor="text1" w:themeTint="BF"/>
          <w:sz w:val="20"/>
          <w:szCs w:val="20"/>
        </w:rPr>
        <w:t xml:space="preserve">3. </w:t>
      </w:r>
      <w:proofErr w:type="gramStart"/>
      <w:r w:rsidRPr="008F78C7">
        <w:rPr>
          <w:rFonts w:asciiTheme="majorHAnsi" w:hAnsiTheme="majorHAnsi" w:cs="Tahoma"/>
          <w:color w:val="404040" w:themeColor="text1" w:themeTint="BF"/>
          <w:sz w:val="20"/>
          <w:szCs w:val="20"/>
        </w:rPr>
        <w:t>as</w:t>
      </w:r>
      <w:proofErr w:type="gramEnd"/>
      <w:r w:rsidRPr="008F78C7">
        <w:rPr>
          <w:rFonts w:asciiTheme="majorHAnsi" w:hAnsiTheme="majorHAnsi" w:cs="Tahoma"/>
          <w:color w:val="404040" w:themeColor="text1" w:themeTint="BF"/>
          <w:sz w:val="20"/>
          <w:szCs w:val="20"/>
        </w:rPr>
        <w:t xml:space="preserve"> máquinas retóricas</w:t>
      </w:r>
    </w:p>
    <w:p w14:paraId="71662D1D" w14:textId="77777777" w:rsidR="008F78C7" w:rsidRPr="008F78C7" w:rsidRDefault="008F78C7" w:rsidP="00C62A7B">
      <w:pPr>
        <w:pStyle w:val="PargrafodaLista"/>
        <w:spacing w:after="0"/>
        <w:ind w:left="2160"/>
        <w:rPr>
          <w:rFonts w:asciiTheme="majorHAnsi" w:hAnsiTheme="majorHAnsi" w:cs="Tahoma"/>
          <w:color w:val="404040" w:themeColor="text1" w:themeTint="BF"/>
          <w:sz w:val="20"/>
          <w:szCs w:val="20"/>
        </w:rPr>
      </w:pPr>
      <w:r w:rsidRPr="008F78C7">
        <w:rPr>
          <w:rFonts w:asciiTheme="majorHAnsi" w:hAnsiTheme="majorHAnsi" w:cs="Tahoma"/>
          <w:color w:val="404040" w:themeColor="text1" w:themeTint="BF"/>
          <w:sz w:val="20"/>
          <w:szCs w:val="20"/>
        </w:rPr>
        <w:t>4. A arte da memória: chave da máquina retórica</w:t>
      </w:r>
    </w:p>
    <w:p w14:paraId="77DD93FD" w14:textId="77777777" w:rsidR="008F78C7" w:rsidRPr="008F78C7" w:rsidRDefault="008F78C7" w:rsidP="00C62A7B">
      <w:pPr>
        <w:pStyle w:val="PargrafodaLista"/>
        <w:spacing w:after="0"/>
        <w:ind w:left="2160"/>
        <w:rPr>
          <w:rFonts w:asciiTheme="majorHAnsi" w:hAnsiTheme="majorHAnsi" w:cs="Tahoma"/>
          <w:color w:val="404040" w:themeColor="text1" w:themeTint="BF"/>
          <w:sz w:val="20"/>
          <w:szCs w:val="20"/>
        </w:rPr>
      </w:pPr>
      <w:r w:rsidRPr="008F78C7">
        <w:rPr>
          <w:rFonts w:asciiTheme="majorHAnsi" w:hAnsiTheme="majorHAnsi" w:cs="Tahoma"/>
          <w:color w:val="404040" w:themeColor="text1" w:themeTint="BF"/>
          <w:sz w:val="20"/>
          <w:szCs w:val="20"/>
        </w:rPr>
        <w:t>5. As máquinas para fabricar pregações</w:t>
      </w:r>
    </w:p>
    <w:p w14:paraId="0A8344D4" w14:textId="77777777" w:rsidR="008F78C7" w:rsidRPr="008F78C7" w:rsidRDefault="008F78C7" w:rsidP="00C62A7B">
      <w:pPr>
        <w:pStyle w:val="PargrafodaLista"/>
        <w:spacing w:after="0"/>
        <w:ind w:left="2160"/>
        <w:rPr>
          <w:rFonts w:asciiTheme="majorHAnsi" w:hAnsiTheme="majorHAnsi" w:cs="Tahoma"/>
          <w:color w:val="404040" w:themeColor="text1" w:themeTint="BF"/>
          <w:sz w:val="20"/>
          <w:szCs w:val="20"/>
        </w:rPr>
      </w:pPr>
    </w:p>
    <w:p w14:paraId="68F42C7D" w14:textId="77777777" w:rsidR="008F78C7" w:rsidRPr="00C62A7B" w:rsidRDefault="008F78C7" w:rsidP="00C62A7B">
      <w:pPr>
        <w:pStyle w:val="PargrafodaLista"/>
        <w:spacing w:after="0"/>
        <w:ind w:left="2160"/>
        <w:rPr>
          <w:rFonts w:asciiTheme="majorHAnsi" w:hAnsiTheme="majorHAnsi" w:cs="Tahoma"/>
          <w:b/>
          <w:color w:val="800000"/>
          <w:sz w:val="20"/>
          <w:szCs w:val="20"/>
        </w:rPr>
      </w:pPr>
      <w:r w:rsidRPr="00C62A7B">
        <w:rPr>
          <w:rFonts w:asciiTheme="majorHAnsi" w:hAnsiTheme="majorHAnsi" w:cs="Tahoma"/>
          <w:b/>
          <w:color w:val="800000"/>
          <w:sz w:val="20"/>
          <w:szCs w:val="20"/>
        </w:rPr>
        <w:t>III Com</w:t>
      </w:r>
      <w:r w:rsidR="00C62A7B">
        <w:rPr>
          <w:rFonts w:asciiTheme="majorHAnsi" w:hAnsiTheme="majorHAnsi" w:cs="Tahoma"/>
          <w:b/>
          <w:color w:val="800000"/>
          <w:sz w:val="20"/>
          <w:szCs w:val="20"/>
        </w:rPr>
        <w:t xml:space="preserve">o traduzir palavras em imagens </w:t>
      </w:r>
    </w:p>
    <w:p w14:paraId="7A5BAF71" w14:textId="77777777" w:rsidR="008F78C7" w:rsidRPr="008F78C7" w:rsidRDefault="008F78C7" w:rsidP="00C62A7B">
      <w:pPr>
        <w:pStyle w:val="PargrafodaLista"/>
        <w:spacing w:after="0"/>
        <w:ind w:left="2160"/>
        <w:rPr>
          <w:rFonts w:asciiTheme="majorHAnsi" w:hAnsiTheme="majorHAnsi"/>
          <w:color w:val="404040" w:themeColor="text1" w:themeTint="BF"/>
          <w:sz w:val="20"/>
          <w:szCs w:val="20"/>
        </w:rPr>
      </w:pPr>
      <w:r w:rsidRPr="008F78C7">
        <w:rPr>
          <w:rFonts w:asciiTheme="majorHAnsi" w:hAnsiTheme="majorHAnsi"/>
          <w:color w:val="404040" w:themeColor="text1" w:themeTint="BF"/>
          <w:sz w:val="20"/>
          <w:szCs w:val="20"/>
        </w:rPr>
        <w:t>1. Repertórios iconológicos</w:t>
      </w:r>
    </w:p>
    <w:p w14:paraId="2A6681CE" w14:textId="77777777" w:rsidR="008F78C7" w:rsidRPr="008F78C7" w:rsidRDefault="008F78C7" w:rsidP="00C62A7B">
      <w:pPr>
        <w:pStyle w:val="PargrafodaLista"/>
        <w:spacing w:after="0"/>
        <w:ind w:left="2160"/>
        <w:rPr>
          <w:rFonts w:asciiTheme="majorHAnsi" w:hAnsiTheme="majorHAnsi"/>
          <w:color w:val="404040" w:themeColor="text1" w:themeTint="BF"/>
          <w:sz w:val="20"/>
          <w:szCs w:val="20"/>
        </w:rPr>
      </w:pPr>
      <w:r w:rsidRPr="008F78C7">
        <w:rPr>
          <w:rFonts w:asciiTheme="majorHAnsi" w:hAnsiTheme="majorHAnsi"/>
          <w:color w:val="404040" w:themeColor="text1" w:themeTint="BF"/>
          <w:sz w:val="20"/>
          <w:szCs w:val="20"/>
        </w:rPr>
        <w:t>2. O texto como edifício</w:t>
      </w:r>
    </w:p>
    <w:p w14:paraId="398E8A23" w14:textId="77777777" w:rsidR="008F78C7" w:rsidRPr="008F78C7" w:rsidRDefault="008F78C7" w:rsidP="00C62A7B">
      <w:pPr>
        <w:pStyle w:val="PargrafodaLista"/>
        <w:spacing w:after="0"/>
        <w:ind w:left="2160"/>
        <w:rPr>
          <w:rFonts w:asciiTheme="majorHAnsi" w:hAnsiTheme="majorHAnsi"/>
          <w:color w:val="404040" w:themeColor="text1" w:themeTint="BF"/>
          <w:sz w:val="20"/>
          <w:szCs w:val="20"/>
        </w:rPr>
      </w:pPr>
      <w:r w:rsidRPr="008F78C7">
        <w:rPr>
          <w:rFonts w:asciiTheme="majorHAnsi" w:hAnsiTheme="majorHAnsi"/>
          <w:color w:val="404040" w:themeColor="text1" w:themeTint="BF"/>
          <w:sz w:val="20"/>
          <w:szCs w:val="20"/>
        </w:rPr>
        <w:t>3. O livro ilustrado</w:t>
      </w:r>
    </w:p>
    <w:p w14:paraId="2C563370" w14:textId="77777777" w:rsidR="008F78C7" w:rsidRPr="008F78C7" w:rsidRDefault="008F78C7" w:rsidP="00C62A7B">
      <w:pPr>
        <w:pStyle w:val="PargrafodaLista"/>
        <w:spacing w:after="0"/>
        <w:ind w:left="2160"/>
        <w:rPr>
          <w:rFonts w:asciiTheme="majorHAnsi" w:hAnsiTheme="majorHAnsi"/>
          <w:color w:val="404040" w:themeColor="text1" w:themeTint="BF"/>
          <w:sz w:val="20"/>
          <w:szCs w:val="20"/>
        </w:rPr>
      </w:pPr>
      <w:r w:rsidRPr="008F78C7">
        <w:rPr>
          <w:rFonts w:asciiTheme="majorHAnsi" w:hAnsiTheme="majorHAnsi"/>
          <w:color w:val="404040" w:themeColor="text1" w:themeTint="BF"/>
          <w:sz w:val="20"/>
          <w:szCs w:val="20"/>
        </w:rPr>
        <w:t>4. A biografia e o retrato</w:t>
      </w:r>
    </w:p>
    <w:p w14:paraId="0200178C" w14:textId="77777777" w:rsidR="008F78C7" w:rsidRPr="008F78C7" w:rsidRDefault="008F78C7" w:rsidP="00C62A7B">
      <w:pPr>
        <w:spacing w:after="0" w:line="276" w:lineRule="auto"/>
        <w:rPr>
          <w:rFonts w:asciiTheme="majorHAnsi" w:hAnsiTheme="majorHAnsi" w:cs="Tahoma"/>
          <w:b/>
          <w:color w:val="404040" w:themeColor="text1" w:themeTint="BF"/>
          <w:lang w:val="es-ES"/>
        </w:rPr>
      </w:pPr>
    </w:p>
    <w:p w14:paraId="589410C0" w14:textId="77777777" w:rsidR="008F78C7" w:rsidRPr="00C62A7B" w:rsidRDefault="008F78C7" w:rsidP="00C62A7B">
      <w:pPr>
        <w:spacing w:after="0" w:line="276" w:lineRule="auto"/>
        <w:rPr>
          <w:rFonts w:asciiTheme="majorHAnsi" w:hAnsiTheme="majorHAnsi" w:cs="Tahoma"/>
          <w:b/>
          <w:color w:val="800000"/>
        </w:rPr>
      </w:pPr>
      <w:r w:rsidRPr="00C62A7B">
        <w:rPr>
          <w:rFonts w:asciiTheme="majorHAnsi" w:hAnsiTheme="majorHAnsi" w:cs="Tahoma"/>
          <w:b/>
          <w:color w:val="800000"/>
        </w:rPr>
        <w:t>IV – BIBLIOGRAFIA</w:t>
      </w:r>
    </w:p>
    <w:p w14:paraId="43538D1D" w14:textId="77777777" w:rsidR="008F78C7" w:rsidRPr="008F78C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</w:rPr>
      </w:pPr>
      <w:r w:rsidRPr="008F78C7">
        <w:rPr>
          <w:rFonts w:asciiTheme="majorHAnsi" w:hAnsiTheme="majorHAnsi"/>
          <w:color w:val="404040" w:themeColor="text1" w:themeTint="BF"/>
        </w:rPr>
        <w:t xml:space="preserve">BAXANDALL, Michael. Padrões de intenção. A explicação histórica dos quadros. São </w:t>
      </w:r>
      <w:proofErr w:type="spellStart"/>
      <w:proofErr w:type="gramStart"/>
      <w:r w:rsidRPr="008F78C7">
        <w:rPr>
          <w:rFonts w:asciiTheme="majorHAnsi" w:hAnsiTheme="majorHAnsi"/>
          <w:color w:val="404040" w:themeColor="text1" w:themeTint="BF"/>
        </w:rPr>
        <w:t>paulo</w:t>
      </w:r>
      <w:proofErr w:type="spellEnd"/>
      <w:proofErr w:type="gramEnd"/>
      <w:r w:rsidRPr="008F78C7">
        <w:rPr>
          <w:rFonts w:asciiTheme="majorHAnsi" w:hAnsiTheme="majorHAnsi"/>
          <w:color w:val="404040" w:themeColor="text1" w:themeTint="BF"/>
        </w:rPr>
        <w:t>, Companhia das letras, 1989.</w:t>
      </w:r>
    </w:p>
    <w:p w14:paraId="77596993" w14:textId="77777777" w:rsidR="008F78C7" w:rsidRPr="008F78C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</w:rPr>
      </w:pPr>
      <w:r w:rsidRPr="008F78C7">
        <w:rPr>
          <w:rFonts w:asciiTheme="majorHAnsi" w:hAnsiTheme="majorHAnsi"/>
          <w:color w:val="404040" w:themeColor="text1" w:themeTint="BF"/>
        </w:rPr>
        <w:t>_________________. O olhar renascente. Rio de janeiro: Paz e Terra, 1991.</w:t>
      </w:r>
    </w:p>
    <w:p w14:paraId="3C3416A7" w14:textId="77777777" w:rsidR="008F78C7" w:rsidRPr="008F78C7" w:rsidRDefault="008F78C7" w:rsidP="008F78C7">
      <w:pPr>
        <w:spacing w:after="0" w:line="276" w:lineRule="auto"/>
        <w:jc w:val="both"/>
        <w:rPr>
          <w:rFonts w:asciiTheme="majorHAnsi" w:hAnsiTheme="majorHAnsi" w:cs="Tahoma"/>
          <w:color w:val="404040" w:themeColor="text1" w:themeTint="BF"/>
        </w:rPr>
      </w:pPr>
      <w:r w:rsidRPr="008F78C7">
        <w:rPr>
          <w:rFonts w:asciiTheme="majorHAnsi" w:hAnsiTheme="majorHAnsi" w:cs="Tahoma"/>
          <w:color w:val="404040" w:themeColor="text1" w:themeTint="BF"/>
        </w:rPr>
        <w:t xml:space="preserve">BOLZONI, Lina. Estancia de </w:t>
      </w:r>
      <w:proofErr w:type="spellStart"/>
      <w:proofErr w:type="gramStart"/>
      <w:r w:rsidRPr="008F78C7">
        <w:rPr>
          <w:rFonts w:asciiTheme="majorHAnsi" w:hAnsiTheme="majorHAnsi" w:cs="Tahoma"/>
          <w:color w:val="404040" w:themeColor="text1" w:themeTint="BF"/>
        </w:rPr>
        <w:t>la</w:t>
      </w:r>
      <w:proofErr w:type="spellEnd"/>
      <w:proofErr w:type="gramEnd"/>
      <w:r w:rsidRPr="008F78C7">
        <w:rPr>
          <w:rFonts w:asciiTheme="majorHAnsi" w:hAnsiTheme="majorHAnsi" w:cs="Tahoma"/>
          <w:color w:val="404040" w:themeColor="text1" w:themeTint="BF"/>
        </w:rPr>
        <w:t xml:space="preserve"> memoria. Cátedra, 2007.</w:t>
      </w:r>
    </w:p>
    <w:p w14:paraId="3555CE06" w14:textId="77777777" w:rsidR="008F78C7" w:rsidRPr="008F78C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</w:rPr>
      </w:pPr>
      <w:r w:rsidRPr="008F78C7">
        <w:rPr>
          <w:rFonts w:asciiTheme="majorHAnsi" w:hAnsiTheme="majorHAnsi"/>
          <w:color w:val="404040" w:themeColor="text1" w:themeTint="BF"/>
        </w:rPr>
        <w:lastRenderedPageBreak/>
        <w:t xml:space="preserve">BURUCUA, José Emílio. </w:t>
      </w:r>
      <w:proofErr w:type="gramStart"/>
      <w:r w:rsidRPr="008F78C7">
        <w:rPr>
          <w:rFonts w:asciiTheme="majorHAnsi" w:hAnsiTheme="majorHAnsi"/>
          <w:color w:val="404040" w:themeColor="text1" w:themeTint="BF"/>
        </w:rPr>
        <w:t>Historia,</w:t>
      </w:r>
      <w:proofErr w:type="gramEnd"/>
      <w:r w:rsidRPr="008F78C7">
        <w:rPr>
          <w:rFonts w:asciiTheme="majorHAnsi" w:hAnsiTheme="majorHAnsi"/>
          <w:color w:val="404040" w:themeColor="text1" w:themeTint="BF"/>
        </w:rPr>
        <w:t xml:space="preserve"> arte y cultura. De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Aby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Warburg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a Carlo Ginzburg. Buenos Aires,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Fondo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de Cultura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Economica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>, 2003.</w:t>
      </w:r>
    </w:p>
    <w:p w14:paraId="37CD8F5A" w14:textId="77777777" w:rsidR="008F78C7" w:rsidRPr="008F78C7" w:rsidRDefault="008F78C7" w:rsidP="008F78C7">
      <w:pPr>
        <w:spacing w:after="0" w:line="276" w:lineRule="auto"/>
        <w:rPr>
          <w:rFonts w:asciiTheme="majorHAnsi" w:hAnsiTheme="majorHAnsi" w:cs="Arial"/>
          <w:bCs/>
          <w:color w:val="404040" w:themeColor="text1" w:themeTint="BF"/>
        </w:rPr>
      </w:pPr>
      <w:r w:rsidRPr="008F78C7">
        <w:rPr>
          <w:rFonts w:asciiTheme="majorHAnsi" w:hAnsiTheme="majorHAnsi" w:cs="Arial"/>
          <w:bCs/>
          <w:color w:val="404040" w:themeColor="text1" w:themeTint="BF"/>
        </w:rPr>
        <w:t xml:space="preserve">CERTAU, Michel de. </w:t>
      </w:r>
      <w:r w:rsidRPr="008F78C7">
        <w:rPr>
          <w:rFonts w:asciiTheme="majorHAnsi" w:hAnsiTheme="majorHAnsi" w:cs="Arial"/>
          <w:bCs/>
          <w:i/>
          <w:color w:val="404040" w:themeColor="text1" w:themeTint="BF"/>
        </w:rPr>
        <w:t>A escrita da história</w:t>
      </w:r>
      <w:r w:rsidRPr="008F78C7">
        <w:rPr>
          <w:rFonts w:asciiTheme="majorHAnsi" w:hAnsiTheme="majorHAnsi" w:cs="Arial"/>
          <w:bCs/>
          <w:color w:val="404040" w:themeColor="text1" w:themeTint="BF"/>
        </w:rPr>
        <w:t>. Rio de Janeiro, Forense Universitária, 1985.</w:t>
      </w:r>
    </w:p>
    <w:p w14:paraId="64013AFF" w14:textId="77777777" w:rsidR="008F78C7" w:rsidRPr="008F78C7" w:rsidRDefault="008F78C7" w:rsidP="008F78C7">
      <w:pPr>
        <w:spacing w:after="0" w:line="276" w:lineRule="auto"/>
        <w:jc w:val="both"/>
        <w:rPr>
          <w:rFonts w:asciiTheme="majorHAnsi" w:hAnsiTheme="majorHAnsi" w:cs="Times"/>
          <w:color w:val="404040" w:themeColor="text1" w:themeTint="BF"/>
          <w:lang w:val="en-US"/>
        </w:rPr>
      </w:pPr>
      <w:r w:rsidRPr="008F78C7">
        <w:rPr>
          <w:rFonts w:asciiTheme="majorHAnsi" w:hAnsiTheme="majorHAnsi" w:cs="Times"/>
          <w:color w:val="404040" w:themeColor="text1" w:themeTint="BF"/>
          <w:lang w:val="en-US"/>
        </w:rPr>
        <w:t xml:space="preserve">CHEVALLARD, Yves. </w:t>
      </w:r>
      <w:r w:rsidRPr="008F78C7">
        <w:rPr>
          <w:rFonts w:asciiTheme="majorHAnsi" w:hAnsiTheme="majorHAnsi" w:cs="Times"/>
          <w:i/>
          <w:color w:val="404040" w:themeColor="text1" w:themeTint="BF"/>
          <w:lang w:val="en-US"/>
        </w:rPr>
        <w:t xml:space="preserve">La transposition </w:t>
      </w:r>
      <w:proofErr w:type="spellStart"/>
      <w:r w:rsidRPr="008F78C7">
        <w:rPr>
          <w:rFonts w:asciiTheme="majorHAnsi" w:hAnsiTheme="majorHAnsi" w:cs="Times"/>
          <w:i/>
          <w:color w:val="404040" w:themeColor="text1" w:themeTint="BF"/>
          <w:lang w:val="en-US"/>
        </w:rPr>
        <w:t>didactique</w:t>
      </w:r>
      <w:proofErr w:type="spellEnd"/>
      <w:r w:rsidRPr="008F78C7">
        <w:rPr>
          <w:rFonts w:asciiTheme="majorHAnsi" w:hAnsiTheme="majorHAnsi" w:cs="Times"/>
          <w:i/>
          <w:color w:val="404040" w:themeColor="text1" w:themeTint="BF"/>
          <w:lang w:val="en-US"/>
        </w:rPr>
        <w:t xml:space="preserve">: du savoir savant au savoir </w:t>
      </w:r>
      <w:proofErr w:type="spellStart"/>
      <w:r w:rsidRPr="008F78C7">
        <w:rPr>
          <w:rFonts w:asciiTheme="majorHAnsi" w:hAnsiTheme="majorHAnsi" w:cs="Times"/>
          <w:i/>
          <w:color w:val="404040" w:themeColor="text1" w:themeTint="BF"/>
          <w:lang w:val="en-US"/>
        </w:rPr>
        <w:t>enseigné</w:t>
      </w:r>
      <w:proofErr w:type="spellEnd"/>
      <w:r w:rsidRPr="008F78C7">
        <w:rPr>
          <w:rFonts w:asciiTheme="majorHAnsi" w:hAnsiTheme="majorHAnsi" w:cs="Times"/>
          <w:i/>
          <w:color w:val="404040" w:themeColor="text1" w:themeTint="BF"/>
          <w:lang w:val="en-US"/>
        </w:rPr>
        <w:t>.</w:t>
      </w:r>
      <w:r w:rsidRPr="008F78C7">
        <w:rPr>
          <w:rFonts w:asciiTheme="majorHAnsi" w:hAnsiTheme="majorHAnsi" w:cs="Times"/>
          <w:color w:val="404040" w:themeColor="text1" w:themeTint="BF"/>
          <w:lang w:val="en-US"/>
        </w:rPr>
        <w:t xml:space="preserve"> Grenoble, La </w:t>
      </w:r>
      <w:proofErr w:type="spellStart"/>
      <w:r w:rsidRPr="008F78C7">
        <w:rPr>
          <w:rFonts w:asciiTheme="majorHAnsi" w:hAnsiTheme="majorHAnsi" w:cs="Times"/>
          <w:color w:val="404040" w:themeColor="text1" w:themeTint="BF"/>
          <w:lang w:val="en-US"/>
        </w:rPr>
        <w:t>pensée</w:t>
      </w:r>
      <w:proofErr w:type="spellEnd"/>
      <w:r w:rsidRPr="008F78C7">
        <w:rPr>
          <w:rFonts w:asciiTheme="majorHAnsi" w:hAnsiTheme="majorHAnsi" w:cs="Times"/>
          <w:color w:val="404040" w:themeColor="text1" w:themeTint="BF"/>
          <w:lang w:val="en-US"/>
        </w:rPr>
        <w:t xml:space="preserve"> </w:t>
      </w:r>
      <w:proofErr w:type="spellStart"/>
      <w:r w:rsidRPr="008F78C7">
        <w:rPr>
          <w:rFonts w:asciiTheme="majorHAnsi" w:hAnsiTheme="majorHAnsi" w:cs="Times"/>
          <w:color w:val="404040" w:themeColor="text1" w:themeTint="BF"/>
          <w:lang w:val="en-US"/>
        </w:rPr>
        <w:t>sauvage</w:t>
      </w:r>
      <w:proofErr w:type="spellEnd"/>
      <w:r w:rsidRPr="008F78C7">
        <w:rPr>
          <w:rFonts w:asciiTheme="majorHAnsi" w:hAnsiTheme="majorHAnsi" w:cs="Times"/>
          <w:color w:val="404040" w:themeColor="text1" w:themeTint="BF"/>
          <w:lang w:val="en-US"/>
        </w:rPr>
        <w:t>, 1991</w:t>
      </w:r>
    </w:p>
    <w:p w14:paraId="1E413788" w14:textId="77777777" w:rsidR="008F78C7" w:rsidRPr="00C342A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  <w:lang w:val="en-AU"/>
        </w:rPr>
      </w:pPr>
      <w:r w:rsidRPr="00C342A7">
        <w:rPr>
          <w:rFonts w:asciiTheme="majorHAnsi" w:hAnsiTheme="majorHAnsi"/>
          <w:color w:val="404040" w:themeColor="text1" w:themeTint="BF"/>
          <w:lang w:val="en-AU"/>
        </w:rPr>
        <w:t>CURRUTHERS, Mary. The Craft of Thought: Rhetoric, Meditation, and the Making of Images, 400-1200, Cambridge University Press, 1998</w:t>
      </w:r>
    </w:p>
    <w:p w14:paraId="46FC2FA7" w14:textId="77777777" w:rsidR="008F78C7" w:rsidRPr="00C342A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  <w:lang w:val="en-AU"/>
        </w:rPr>
      </w:pPr>
      <w:proofErr w:type="gramStart"/>
      <w:r w:rsidRPr="00C342A7">
        <w:rPr>
          <w:rFonts w:asciiTheme="majorHAnsi" w:hAnsiTheme="majorHAnsi"/>
          <w:color w:val="404040" w:themeColor="text1" w:themeTint="BF"/>
          <w:lang w:val="en-AU"/>
        </w:rPr>
        <w:t xml:space="preserve">DIDI-HUBERMAN, G. </w:t>
      </w:r>
      <w:proofErr w:type="spellStart"/>
      <w:r w:rsidRPr="00C342A7">
        <w:rPr>
          <w:rFonts w:asciiTheme="majorHAnsi" w:hAnsiTheme="majorHAnsi"/>
          <w:color w:val="404040" w:themeColor="text1" w:themeTint="BF"/>
          <w:lang w:val="en-AU"/>
        </w:rPr>
        <w:t>L’image</w:t>
      </w:r>
      <w:proofErr w:type="spellEnd"/>
      <w:r w:rsidRPr="00C342A7">
        <w:rPr>
          <w:rFonts w:asciiTheme="majorHAnsi" w:hAnsiTheme="majorHAnsi"/>
          <w:color w:val="404040" w:themeColor="text1" w:themeTint="BF"/>
          <w:lang w:val="en-AU"/>
        </w:rPr>
        <w:t xml:space="preserve"> </w:t>
      </w:r>
      <w:proofErr w:type="spellStart"/>
      <w:r w:rsidRPr="00C342A7">
        <w:rPr>
          <w:rFonts w:asciiTheme="majorHAnsi" w:hAnsiTheme="majorHAnsi"/>
          <w:color w:val="404040" w:themeColor="text1" w:themeTint="BF"/>
          <w:lang w:val="en-AU"/>
        </w:rPr>
        <w:t>surivivante</w:t>
      </w:r>
      <w:proofErr w:type="spellEnd"/>
      <w:r w:rsidRPr="00C342A7">
        <w:rPr>
          <w:rFonts w:asciiTheme="majorHAnsi" w:hAnsiTheme="majorHAnsi"/>
          <w:color w:val="404040" w:themeColor="text1" w:themeTint="BF"/>
          <w:lang w:val="en-AU"/>
        </w:rPr>
        <w:t>.</w:t>
      </w:r>
      <w:proofErr w:type="gramEnd"/>
      <w:r w:rsidRPr="00C342A7">
        <w:rPr>
          <w:rFonts w:asciiTheme="majorHAnsi" w:hAnsiTheme="majorHAnsi"/>
          <w:color w:val="404040" w:themeColor="text1" w:themeTint="BF"/>
          <w:lang w:val="en-AU"/>
        </w:rPr>
        <w:t xml:space="preserve"> Histoire de </w:t>
      </w:r>
      <w:proofErr w:type="spellStart"/>
      <w:r w:rsidRPr="00C342A7">
        <w:rPr>
          <w:rFonts w:asciiTheme="majorHAnsi" w:hAnsiTheme="majorHAnsi"/>
          <w:color w:val="404040" w:themeColor="text1" w:themeTint="BF"/>
          <w:lang w:val="en-AU"/>
        </w:rPr>
        <w:t>l’art</w:t>
      </w:r>
      <w:proofErr w:type="spellEnd"/>
      <w:r w:rsidRPr="00C342A7">
        <w:rPr>
          <w:rFonts w:asciiTheme="majorHAnsi" w:hAnsiTheme="majorHAnsi"/>
          <w:color w:val="404040" w:themeColor="text1" w:themeTint="BF"/>
          <w:lang w:val="en-AU"/>
        </w:rPr>
        <w:t xml:space="preserve"> </w:t>
      </w:r>
      <w:proofErr w:type="gramStart"/>
      <w:r w:rsidRPr="00C342A7">
        <w:rPr>
          <w:rFonts w:asciiTheme="majorHAnsi" w:hAnsiTheme="majorHAnsi"/>
          <w:color w:val="404040" w:themeColor="text1" w:themeTint="BF"/>
          <w:lang w:val="en-AU"/>
        </w:rPr>
        <w:t>et</w:t>
      </w:r>
      <w:proofErr w:type="gramEnd"/>
      <w:r w:rsidRPr="00C342A7">
        <w:rPr>
          <w:rFonts w:asciiTheme="majorHAnsi" w:hAnsiTheme="majorHAnsi"/>
          <w:color w:val="404040" w:themeColor="text1" w:themeTint="BF"/>
          <w:lang w:val="en-AU"/>
        </w:rPr>
        <w:t xml:space="preserve"> temps des </w:t>
      </w:r>
      <w:proofErr w:type="spellStart"/>
      <w:r w:rsidRPr="00C342A7">
        <w:rPr>
          <w:rFonts w:asciiTheme="majorHAnsi" w:hAnsiTheme="majorHAnsi"/>
          <w:color w:val="404040" w:themeColor="text1" w:themeTint="BF"/>
          <w:lang w:val="en-AU"/>
        </w:rPr>
        <w:t>fantômes</w:t>
      </w:r>
      <w:proofErr w:type="spellEnd"/>
      <w:r w:rsidRPr="00C342A7">
        <w:rPr>
          <w:rFonts w:asciiTheme="majorHAnsi" w:hAnsiTheme="majorHAnsi"/>
          <w:color w:val="404040" w:themeColor="text1" w:themeTint="BF"/>
          <w:lang w:val="en-AU"/>
        </w:rPr>
        <w:t xml:space="preserve"> </w:t>
      </w:r>
      <w:proofErr w:type="spellStart"/>
      <w:r w:rsidRPr="00C342A7">
        <w:rPr>
          <w:rFonts w:asciiTheme="majorHAnsi" w:hAnsiTheme="majorHAnsi"/>
          <w:color w:val="404040" w:themeColor="text1" w:themeTint="BF"/>
          <w:lang w:val="en-AU"/>
        </w:rPr>
        <w:t>selon</w:t>
      </w:r>
      <w:proofErr w:type="spellEnd"/>
      <w:r w:rsidRPr="00C342A7">
        <w:rPr>
          <w:rFonts w:asciiTheme="majorHAnsi" w:hAnsiTheme="majorHAnsi"/>
          <w:color w:val="404040" w:themeColor="text1" w:themeTint="BF"/>
          <w:lang w:val="en-AU"/>
        </w:rPr>
        <w:t xml:space="preserve"> Aby Warburg. </w:t>
      </w:r>
      <w:proofErr w:type="gramStart"/>
      <w:r w:rsidRPr="00C342A7">
        <w:rPr>
          <w:rFonts w:asciiTheme="majorHAnsi" w:hAnsiTheme="majorHAnsi"/>
          <w:color w:val="404040" w:themeColor="text1" w:themeTint="BF"/>
          <w:lang w:val="en-AU"/>
        </w:rPr>
        <w:t xml:space="preserve">Paris, </w:t>
      </w:r>
      <w:proofErr w:type="spellStart"/>
      <w:r w:rsidRPr="00C342A7">
        <w:rPr>
          <w:rFonts w:asciiTheme="majorHAnsi" w:hAnsiTheme="majorHAnsi"/>
          <w:color w:val="404040" w:themeColor="text1" w:themeTint="BF"/>
          <w:lang w:val="en-AU"/>
        </w:rPr>
        <w:t>Éditions</w:t>
      </w:r>
      <w:proofErr w:type="spellEnd"/>
      <w:r w:rsidRPr="00C342A7">
        <w:rPr>
          <w:rFonts w:asciiTheme="majorHAnsi" w:hAnsiTheme="majorHAnsi"/>
          <w:color w:val="404040" w:themeColor="text1" w:themeTint="BF"/>
          <w:lang w:val="en-AU"/>
        </w:rPr>
        <w:t xml:space="preserve"> de Minuit, 2002.</w:t>
      </w:r>
      <w:proofErr w:type="gramEnd"/>
    </w:p>
    <w:p w14:paraId="53BCEBF0" w14:textId="77777777" w:rsidR="008F78C7" w:rsidRPr="00C342A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  <w:lang w:val="en-AU"/>
        </w:rPr>
      </w:pPr>
      <w:r w:rsidRPr="00C342A7">
        <w:rPr>
          <w:rFonts w:asciiTheme="majorHAnsi" w:hAnsiTheme="majorHAnsi"/>
          <w:color w:val="404040" w:themeColor="text1" w:themeTint="BF"/>
          <w:lang w:val="en-AU"/>
        </w:rPr>
        <w:t xml:space="preserve">FREEDBERG, David. </w:t>
      </w:r>
      <w:proofErr w:type="gramStart"/>
      <w:r w:rsidRPr="00C342A7">
        <w:rPr>
          <w:rFonts w:asciiTheme="majorHAnsi" w:hAnsiTheme="majorHAnsi"/>
          <w:color w:val="404040" w:themeColor="text1" w:themeTint="BF"/>
          <w:lang w:val="en-AU"/>
        </w:rPr>
        <w:t>The power of images.</w:t>
      </w:r>
      <w:proofErr w:type="gramEnd"/>
      <w:r w:rsidRPr="00C342A7">
        <w:rPr>
          <w:rFonts w:asciiTheme="majorHAnsi" w:hAnsiTheme="majorHAnsi"/>
          <w:color w:val="404040" w:themeColor="text1" w:themeTint="BF"/>
          <w:lang w:val="en-AU"/>
        </w:rPr>
        <w:t xml:space="preserve"> </w:t>
      </w:r>
      <w:proofErr w:type="gramStart"/>
      <w:r w:rsidRPr="00C342A7">
        <w:rPr>
          <w:rFonts w:asciiTheme="majorHAnsi" w:hAnsiTheme="majorHAnsi"/>
          <w:color w:val="404040" w:themeColor="text1" w:themeTint="BF"/>
          <w:lang w:val="en-AU"/>
        </w:rPr>
        <w:t>Studies in the history and theory of response.</w:t>
      </w:r>
      <w:proofErr w:type="gramEnd"/>
      <w:r w:rsidRPr="00C342A7">
        <w:rPr>
          <w:rFonts w:asciiTheme="majorHAnsi" w:hAnsiTheme="majorHAnsi"/>
          <w:color w:val="404040" w:themeColor="text1" w:themeTint="BF"/>
          <w:lang w:val="en-AU"/>
        </w:rPr>
        <w:t xml:space="preserve"> Chicago: The University of Chicago Press, 1989</w:t>
      </w:r>
    </w:p>
    <w:p w14:paraId="11B440F7" w14:textId="77777777" w:rsidR="008F78C7" w:rsidRPr="008F78C7" w:rsidRDefault="008F78C7" w:rsidP="008F78C7">
      <w:pPr>
        <w:widowControl w:val="0"/>
        <w:adjustRightInd w:val="0"/>
        <w:spacing w:after="0" w:line="276" w:lineRule="auto"/>
        <w:rPr>
          <w:rFonts w:asciiTheme="majorHAnsi" w:hAnsiTheme="majorHAnsi"/>
          <w:color w:val="404040" w:themeColor="text1" w:themeTint="BF"/>
          <w:lang w:val="en-US"/>
        </w:rPr>
      </w:pPr>
      <w:proofErr w:type="gramStart"/>
      <w:r w:rsidRPr="008F78C7">
        <w:rPr>
          <w:rFonts w:asciiTheme="majorHAnsi" w:hAnsiTheme="majorHAnsi"/>
          <w:color w:val="404040" w:themeColor="text1" w:themeTint="BF"/>
          <w:lang w:val="en-US"/>
        </w:rPr>
        <w:t xml:space="preserve">GINZBURG, C. </w:t>
      </w:r>
      <w:proofErr w:type="spellStart"/>
      <w:r w:rsidRPr="008F78C7">
        <w:rPr>
          <w:rFonts w:asciiTheme="majorHAnsi" w:hAnsiTheme="majorHAnsi"/>
          <w:color w:val="404040" w:themeColor="text1" w:themeTint="BF"/>
          <w:lang w:val="en-US"/>
        </w:rPr>
        <w:t>Relações</w:t>
      </w:r>
      <w:proofErr w:type="spellEnd"/>
      <w:r w:rsidRPr="008F78C7">
        <w:rPr>
          <w:rFonts w:asciiTheme="majorHAnsi" w:hAnsiTheme="majorHAnsi"/>
          <w:color w:val="404040" w:themeColor="text1" w:themeTint="BF"/>
          <w:lang w:val="en-US"/>
        </w:rPr>
        <w:t xml:space="preserve"> de </w:t>
      </w:r>
      <w:proofErr w:type="spellStart"/>
      <w:r w:rsidRPr="008F78C7">
        <w:rPr>
          <w:rFonts w:asciiTheme="majorHAnsi" w:hAnsiTheme="majorHAnsi"/>
          <w:color w:val="404040" w:themeColor="text1" w:themeTint="BF"/>
          <w:lang w:val="en-US"/>
        </w:rPr>
        <w:t>força</w:t>
      </w:r>
      <w:proofErr w:type="spellEnd"/>
      <w:r w:rsidRPr="008F78C7">
        <w:rPr>
          <w:rFonts w:asciiTheme="majorHAnsi" w:hAnsiTheme="majorHAnsi"/>
          <w:color w:val="404040" w:themeColor="text1" w:themeTint="BF"/>
          <w:lang w:val="en-US"/>
        </w:rPr>
        <w:t>.</w:t>
      </w:r>
      <w:proofErr w:type="gramEnd"/>
      <w:r w:rsidRPr="008F78C7">
        <w:rPr>
          <w:rFonts w:asciiTheme="majorHAnsi" w:hAnsiTheme="majorHAnsi"/>
          <w:color w:val="404040" w:themeColor="text1" w:themeTint="BF"/>
          <w:lang w:val="en-US"/>
        </w:rPr>
        <w:t xml:space="preserve"> </w:t>
      </w:r>
      <w:r w:rsidRPr="00C342A7">
        <w:rPr>
          <w:rFonts w:asciiTheme="majorHAnsi" w:hAnsiTheme="majorHAnsi"/>
          <w:color w:val="404040" w:themeColor="text1" w:themeTint="BF"/>
        </w:rPr>
        <w:t xml:space="preserve">História, retórica, prova. São Paulo: Cia. </w:t>
      </w:r>
      <w:r w:rsidRPr="008F78C7">
        <w:rPr>
          <w:rFonts w:asciiTheme="majorHAnsi" w:hAnsiTheme="majorHAnsi"/>
          <w:color w:val="404040" w:themeColor="text1" w:themeTint="BF"/>
          <w:lang w:val="en-US"/>
        </w:rPr>
        <w:t xml:space="preserve">Das </w:t>
      </w:r>
      <w:proofErr w:type="spellStart"/>
      <w:r w:rsidRPr="008F78C7">
        <w:rPr>
          <w:rFonts w:asciiTheme="majorHAnsi" w:hAnsiTheme="majorHAnsi"/>
          <w:color w:val="404040" w:themeColor="text1" w:themeTint="BF"/>
          <w:lang w:val="en-US"/>
        </w:rPr>
        <w:t>Letras</w:t>
      </w:r>
      <w:proofErr w:type="spellEnd"/>
      <w:r w:rsidRPr="008F78C7">
        <w:rPr>
          <w:rFonts w:asciiTheme="majorHAnsi" w:hAnsiTheme="majorHAnsi"/>
          <w:color w:val="404040" w:themeColor="text1" w:themeTint="BF"/>
          <w:lang w:val="en-US"/>
        </w:rPr>
        <w:t>, 2002.</w:t>
      </w:r>
    </w:p>
    <w:p w14:paraId="4B2CF0FD" w14:textId="77777777" w:rsidR="008F78C7" w:rsidRPr="008F78C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</w:rPr>
      </w:pPr>
      <w:r w:rsidRPr="008F78C7">
        <w:rPr>
          <w:rFonts w:asciiTheme="majorHAnsi" w:hAnsiTheme="majorHAnsi"/>
          <w:color w:val="404040" w:themeColor="text1" w:themeTint="BF"/>
        </w:rPr>
        <w:t xml:space="preserve">GRUZINSKI, Serge. La guerra de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las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imágenes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>. De Cristóbal Colón a ‘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Blade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Runner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>’. México: FCE, 1994</w:t>
      </w:r>
    </w:p>
    <w:p w14:paraId="1625E8AA" w14:textId="77777777" w:rsidR="008F78C7" w:rsidRPr="008F78C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</w:rPr>
      </w:pPr>
      <w:r w:rsidRPr="008F78C7">
        <w:rPr>
          <w:rFonts w:asciiTheme="majorHAnsi" w:hAnsiTheme="majorHAnsi"/>
          <w:color w:val="404040" w:themeColor="text1" w:themeTint="BF"/>
        </w:rPr>
        <w:t xml:space="preserve"> HARTOG, F. O espelho de Heródoto. Ensaio sobre a representação do outro. Tradução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Jayntho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Lins Brandão. Belo Horizonte, Editora da UFMG, </w:t>
      </w:r>
      <w:proofErr w:type="gramStart"/>
      <w:r w:rsidRPr="008F78C7">
        <w:rPr>
          <w:rFonts w:asciiTheme="majorHAnsi" w:hAnsiTheme="majorHAnsi"/>
          <w:color w:val="404040" w:themeColor="text1" w:themeTint="BF"/>
        </w:rPr>
        <w:t>1999</w:t>
      </w:r>
      <w:proofErr w:type="gramEnd"/>
      <w:r w:rsidRPr="008F78C7">
        <w:rPr>
          <w:rFonts w:asciiTheme="majorHAnsi" w:hAnsiTheme="majorHAnsi"/>
          <w:color w:val="404040" w:themeColor="text1" w:themeTint="BF"/>
        </w:rPr>
        <w:t> </w:t>
      </w:r>
    </w:p>
    <w:p w14:paraId="475B7190" w14:textId="77777777" w:rsidR="008F78C7" w:rsidRPr="008F78C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</w:rPr>
      </w:pPr>
      <w:r w:rsidRPr="008F78C7">
        <w:rPr>
          <w:rFonts w:asciiTheme="majorHAnsi" w:hAnsiTheme="majorHAnsi"/>
          <w:color w:val="404040" w:themeColor="text1" w:themeTint="BF"/>
        </w:rPr>
        <w:t xml:space="preserve">KNAUSS, Paulo, O desafio de fazer História com imagens: arte e cultura visual, </w:t>
      </w:r>
      <w:proofErr w:type="spellStart"/>
      <w:proofErr w:type="gramStart"/>
      <w:r w:rsidRPr="008F78C7">
        <w:rPr>
          <w:rFonts w:asciiTheme="majorHAnsi" w:hAnsiTheme="majorHAnsi"/>
          <w:color w:val="404040" w:themeColor="text1" w:themeTint="BF"/>
        </w:rPr>
        <w:t>ArtCultura</w:t>
      </w:r>
      <w:proofErr w:type="spellEnd"/>
      <w:proofErr w:type="gramEnd"/>
      <w:r w:rsidRPr="008F78C7">
        <w:rPr>
          <w:rFonts w:asciiTheme="majorHAnsi" w:hAnsiTheme="majorHAnsi"/>
          <w:color w:val="404040" w:themeColor="text1" w:themeTint="BF"/>
        </w:rPr>
        <w:t xml:space="preserve">, Uberlândia, vol.8, n.12,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jan-jun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2006</w:t>
      </w:r>
    </w:p>
    <w:p w14:paraId="1A2076CF" w14:textId="77777777" w:rsidR="008F78C7" w:rsidRPr="008F78C7" w:rsidRDefault="008F78C7" w:rsidP="008F78C7">
      <w:pPr>
        <w:adjustRightInd w:val="0"/>
        <w:spacing w:after="0" w:line="276" w:lineRule="auto"/>
        <w:rPr>
          <w:rFonts w:asciiTheme="majorHAnsi" w:hAnsiTheme="majorHAnsi" w:cs="Tahoma"/>
          <w:color w:val="404040" w:themeColor="text1" w:themeTint="BF"/>
        </w:rPr>
      </w:pPr>
      <w:r w:rsidRPr="008F78C7">
        <w:rPr>
          <w:rFonts w:asciiTheme="majorHAnsi" w:hAnsiTheme="majorHAnsi" w:cs="Tahoma"/>
          <w:color w:val="404040" w:themeColor="text1" w:themeTint="BF"/>
        </w:rPr>
        <w:t xml:space="preserve">MEDEIROS, João Bosco. </w:t>
      </w:r>
      <w:r w:rsidRPr="008F78C7">
        <w:rPr>
          <w:rFonts w:asciiTheme="majorHAnsi" w:hAnsiTheme="majorHAnsi" w:cs="Tahoma"/>
          <w:i/>
          <w:color w:val="404040" w:themeColor="text1" w:themeTint="BF"/>
        </w:rPr>
        <w:t>Redação Científica: a Prática de Fichamentos, Resumos, Resenhas</w:t>
      </w:r>
      <w:r w:rsidRPr="008F78C7">
        <w:rPr>
          <w:rFonts w:asciiTheme="majorHAnsi" w:hAnsiTheme="majorHAnsi" w:cs="Tahoma"/>
          <w:color w:val="404040" w:themeColor="text1" w:themeTint="BF"/>
        </w:rPr>
        <w:t>.</w:t>
      </w:r>
    </w:p>
    <w:p w14:paraId="6A7AA057" w14:textId="77777777" w:rsidR="008F78C7" w:rsidRPr="008F78C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</w:rPr>
      </w:pPr>
      <w:r w:rsidRPr="008F78C7">
        <w:rPr>
          <w:rFonts w:asciiTheme="majorHAnsi" w:hAnsiTheme="majorHAnsi"/>
          <w:color w:val="404040" w:themeColor="text1" w:themeTint="BF"/>
        </w:rPr>
        <w:t xml:space="preserve">MENEZES,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Ulpiano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T. Bezerra de. “Fontes visuais, cultura visual, história visual. Balanço provisório, propostas cautelares”, Revista Brasileira de História, vol. 23, n° 45, julho de 2003.</w:t>
      </w:r>
    </w:p>
    <w:p w14:paraId="7D660BD5" w14:textId="77777777" w:rsidR="008F78C7" w:rsidRPr="008F78C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</w:rPr>
      </w:pPr>
      <w:r w:rsidRPr="008F78C7">
        <w:rPr>
          <w:rFonts w:asciiTheme="majorHAnsi" w:hAnsiTheme="majorHAnsi"/>
          <w:color w:val="404040" w:themeColor="text1" w:themeTint="BF"/>
        </w:rPr>
        <w:t>ROSSI, Paolo. A chave universal. Artes da memorização e lógica combinatória. Bauru, EDUSC, 2004.</w:t>
      </w:r>
    </w:p>
    <w:p w14:paraId="4EE0EF9A" w14:textId="77777777" w:rsidR="008F78C7" w:rsidRPr="008F78C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</w:rPr>
      </w:pPr>
      <w:r w:rsidRPr="008F78C7">
        <w:rPr>
          <w:rFonts w:asciiTheme="majorHAnsi" w:hAnsiTheme="majorHAnsi"/>
          <w:color w:val="404040" w:themeColor="text1" w:themeTint="BF"/>
        </w:rPr>
        <w:t>__________. O passado, a memória e o esquecimento. São Paulo, Editora da UNESP, 2010.</w:t>
      </w:r>
    </w:p>
    <w:p w14:paraId="2654BF4A" w14:textId="77777777" w:rsidR="008F78C7" w:rsidRPr="008F78C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</w:rPr>
      </w:pPr>
      <w:r w:rsidRPr="008F78C7">
        <w:rPr>
          <w:rFonts w:asciiTheme="majorHAnsi" w:hAnsiTheme="majorHAnsi"/>
          <w:color w:val="404040" w:themeColor="text1" w:themeTint="BF"/>
        </w:rPr>
        <w:t xml:space="preserve">SETTIS, Salvatore.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Warburg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Continuatus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.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Descriptión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de uma biblioteca. Madrid,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Ediciones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de </w:t>
      </w:r>
      <w:proofErr w:type="spellStart"/>
      <w:proofErr w:type="gramStart"/>
      <w:r w:rsidRPr="008F78C7">
        <w:rPr>
          <w:rFonts w:asciiTheme="majorHAnsi" w:hAnsiTheme="majorHAnsi"/>
          <w:color w:val="404040" w:themeColor="text1" w:themeTint="BF"/>
        </w:rPr>
        <w:t>la</w:t>
      </w:r>
      <w:proofErr w:type="spellEnd"/>
      <w:proofErr w:type="gramEnd"/>
      <w:r w:rsidRPr="008F78C7">
        <w:rPr>
          <w:rFonts w:asciiTheme="majorHAnsi" w:hAnsiTheme="majorHAnsi"/>
          <w:color w:val="404040" w:themeColor="text1" w:themeTint="BF"/>
        </w:rPr>
        <w:t xml:space="preserve"> Central,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Museo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Nacional Centro de Arte Reina Sofia, 2010</w:t>
      </w:r>
    </w:p>
    <w:p w14:paraId="1C3B3348" w14:textId="77777777" w:rsidR="008F78C7" w:rsidRPr="008F78C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</w:rPr>
      </w:pPr>
      <w:r w:rsidRPr="008F78C7">
        <w:rPr>
          <w:rFonts w:asciiTheme="majorHAnsi" w:hAnsiTheme="majorHAnsi"/>
          <w:color w:val="404040" w:themeColor="text1" w:themeTint="BF"/>
        </w:rPr>
        <w:t xml:space="preserve">SEVERI, Carlo. Le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principe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de </w:t>
      </w:r>
      <w:proofErr w:type="spellStart"/>
      <w:proofErr w:type="gramStart"/>
      <w:r w:rsidRPr="008F78C7">
        <w:rPr>
          <w:rFonts w:asciiTheme="majorHAnsi" w:hAnsiTheme="majorHAnsi"/>
          <w:color w:val="404040" w:themeColor="text1" w:themeTint="BF"/>
        </w:rPr>
        <w:t>la</w:t>
      </w:r>
      <w:proofErr w:type="spellEnd"/>
      <w:proofErr w:type="gramEnd"/>
      <w:r w:rsidRPr="008F78C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chimère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. Une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anthropologie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de </w:t>
      </w:r>
      <w:proofErr w:type="spellStart"/>
      <w:proofErr w:type="gramStart"/>
      <w:r w:rsidRPr="008F78C7">
        <w:rPr>
          <w:rFonts w:asciiTheme="majorHAnsi" w:hAnsiTheme="majorHAnsi"/>
          <w:color w:val="404040" w:themeColor="text1" w:themeTint="BF"/>
        </w:rPr>
        <w:t>la</w:t>
      </w:r>
      <w:proofErr w:type="spellEnd"/>
      <w:proofErr w:type="gramEnd"/>
      <w:r w:rsidRPr="008F78C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mémoire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. Paris,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Éditions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de </w:t>
      </w:r>
      <w:proofErr w:type="spellStart"/>
      <w:proofErr w:type="gramStart"/>
      <w:r w:rsidRPr="008F78C7">
        <w:rPr>
          <w:rFonts w:asciiTheme="majorHAnsi" w:hAnsiTheme="majorHAnsi"/>
          <w:color w:val="404040" w:themeColor="text1" w:themeTint="BF"/>
        </w:rPr>
        <w:t>l’ENS</w:t>
      </w:r>
      <w:proofErr w:type="spellEnd"/>
      <w:proofErr w:type="gramEnd"/>
      <w:r w:rsidRPr="008F78C7">
        <w:rPr>
          <w:rFonts w:asciiTheme="majorHAnsi" w:hAnsiTheme="majorHAnsi"/>
          <w:color w:val="404040" w:themeColor="text1" w:themeTint="BF"/>
        </w:rPr>
        <w:t xml:space="preserve">/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Musée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du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Quai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Branly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>, 2007.</w:t>
      </w:r>
    </w:p>
    <w:p w14:paraId="262B09E1" w14:textId="77777777" w:rsidR="008F78C7" w:rsidRPr="008F78C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</w:rPr>
      </w:pPr>
      <w:r w:rsidRPr="008F78C7">
        <w:rPr>
          <w:rFonts w:asciiTheme="majorHAnsi" w:hAnsiTheme="majorHAnsi"/>
          <w:color w:val="404040" w:themeColor="text1" w:themeTint="BF"/>
        </w:rPr>
        <w:t xml:space="preserve"> VERNANT, J-P. “Da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presentificação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 do invisível à imitação da aparência” (pp.295-308) e “Sob os olhos dos outros” (343-346) In: _ Entre mito e política. Tradução Cristina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Murachco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. Apresentação Luiz Alberto Machado Cabral. São Paulo, EDUSP, </w:t>
      </w:r>
      <w:proofErr w:type="gramStart"/>
      <w:r w:rsidRPr="008F78C7">
        <w:rPr>
          <w:rFonts w:asciiTheme="majorHAnsi" w:hAnsiTheme="majorHAnsi"/>
          <w:color w:val="404040" w:themeColor="text1" w:themeTint="BF"/>
        </w:rPr>
        <w:t>2001</w:t>
      </w:r>
      <w:proofErr w:type="gramEnd"/>
      <w:r w:rsidRPr="008F78C7">
        <w:rPr>
          <w:rFonts w:asciiTheme="majorHAnsi" w:hAnsiTheme="majorHAnsi"/>
          <w:color w:val="404040" w:themeColor="text1" w:themeTint="BF"/>
        </w:rPr>
        <w:t> </w:t>
      </w:r>
    </w:p>
    <w:p w14:paraId="5C26C378" w14:textId="77777777" w:rsidR="008F78C7" w:rsidRPr="008F78C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</w:rPr>
      </w:pPr>
      <w:r w:rsidRPr="008F78C7">
        <w:rPr>
          <w:rFonts w:asciiTheme="majorHAnsi" w:hAnsiTheme="majorHAnsi"/>
          <w:color w:val="404040" w:themeColor="text1" w:themeTint="BF"/>
        </w:rPr>
        <w:t>VOVELLE, Michel. Imagens e imaginário na História. Fantasmas e certezas nas mentalidades desde a Idade Média até o século 20, trad. bras. São Paulo: Ática, 1997.</w:t>
      </w:r>
    </w:p>
    <w:p w14:paraId="5625BE6A" w14:textId="77777777" w:rsidR="008F78C7" w:rsidRPr="008F78C7" w:rsidRDefault="008F78C7" w:rsidP="008F78C7">
      <w:pPr>
        <w:spacing w:after="0" w:line="276" w:lineRule="auto"/>
        <w:rPr>
          <w:rFonts w:asciiTheme="majorHAnsi" w:hAnsiTheme="majorHAnsi"/>
          <w:color w:val="404040" w:themeColor="text1" w:themeTint="BF"/>
        </w:rPr>
      </w:pPr>
      <w:r w:rsidRPr="008F78C7">
        <w:rPr>
          <w:rFonts w:asciiTheme="majorHAnsi" w:hAnsiTheme="majorHAnsi"/>
          <w:color w:val="404040" w:themeColor="text1" w:themeTint="BF"/>
        </w:rPr>
        <w:t xml:space="preserve">YATES, F. A arte da memória [1966]. Tradução Flávia </w:t>
      </w:r>
      <w:proofErr w:type="spellStart"/>
      <w:r w:rsidRPr="008F78C7">
        <w:rPr>
          <w:rFonts w:asciiTheme="majorHAnsi" w:hAnsiTheme="majorHAnsi"/>
          <w:color w:val="404040" w:themeColor="text1" w:themeTint="BF"/>
        </w:rPr>
        <w:t>Bancher</w:t>
      </w:r>
      <w:proofErr w:type="spellEnd"/>
      <w:r w:rsidRPr="008F78C7">
        <w:rPr>
          <w:rFonts w:asciiTheme="majorHAnsi" w:hAnsiTheme="majorHAnsi"/>
          <w:color w:val="404040" w:themeColor="text1" w:themeTint="BF"/>
        </w:rPr>
        <w:t xml:space="preserve">. Campinas, Editora da Unicamp, </w:t>
      </w:r>
      <w:proofErr w:type="gramStart"/>
      <w:r w:rsidRPr="008F78C7">
        <w:rPr>
          <w:rFonts w:asciiTheme="majorHAnsi" w:hAnsiTheme="majorHAnsi"/>
          <w:color w:val="404040" w:themeColor="text1" w:themeTint="BF"/>
        </w:rPr>
        <w:t>2008</w:t>
      </w:r>
      <w:proofErr w:type="gramEnd"/>
    </w:p>
    <w:p w14:paraId="0106D0F6" w14:textId="77777777" w:rsidR="008F78C7" w:rsidRPr="008F78C7" w:rsidRDefault="008F78C7" w:rsidP="008F78C7">
      <w:pPr>
        <w:spacing w:after="0" w:line="276" w:lineRule="auto"/>
        <w:jc w:val="both"/>
        <w:rPr>
          <w:rFonts w:asciiTheme="majorHAnsi" w:hAnsiTheme="majorHAnsi" w:cs="Tahoma"/>
          <w:b/>
          <w:color w:val="404040" w:themeColor="text1" w:themeTint="BF"/>
        </w:rPr>
      </w:pPr>
      <w:r w:rsidRPr="008F78C7">
        <w:rPr>
          <w:rFonts w:asciiTheme="majorHAnsi" w:hAnsiTheme="majorHAnsi" w:cs="Tahoma"/>
          <w:b/>
          <w:color w:val="404040" w:themeColor="text1" w:themeTint="BF"/>
        </w:rPr>
        <w:t>A bibliografia específica será fornecida no decorrer do curso.</w:t>
      </w:r>
    </w:p>
    <w:p w14:paraId="7D8B28C8" w14:textId="77777777" w:rsidR="008F78C7" w:rsidRPr="008F78C7" w:rsidRDefault="008F78C7" w:rsidP="008F78C7">
      <w:pPr>
        <w:spacing w:after="0" w:line="276" w:lineRule="auto"/>
        <w:jc w:val="both"/>
        <w:rPr>
          <w:rFonts w:asciiTheme="majorHAnsi" w:hAnsiTheme="majorHAnsi" w:cs="Tahoma"/>
          <w:color w:val="404040" w:themeColor="text1" w:themeTint="BF"/>
        </w:rPr>
      </w:pPr>
    </w:p>
    <w:p w14:paraId="5EA8826F" w14:textId="77777777" w:rsidR="008F78C7" w:rsidRPr="008F78C7" w:rsidRDefault="008F78C7" w:rsidP="008F78C7">
      <w:pPr>
        <w:spacing w:after="0" w:line="276" w:lineRule="auto"/>
        <w:jc w:val="both"/>
        <w:rPr>
          <w:rFonts w:asciiTheme="majorHAnsi" w:hAnsiTheme="majorHAnsi" w:cs="Tahoma"/>
          <w:color w:val="404040" w:themeColor="text1" w:themeTint="BF"/>
        </w:rPr>
      </w:pPr>
    </w:p>
    <w:p w14:paraId="01A0B26C" w14:textId="77777777" w:rsidR="008F78C7" w:rsidRPr="008B3CD7" w:rsidRDefault="008F78C7" w:rsidP="008F78C7">
      <w:pPr>
        <w:spacing w:after="0" w:line="276" w:lineRule="auto"/>
        <w:rPr>
          <w:rFonts w:asciiTheme="majorHAnsi" w:hAnsiTheme="majorHAnsi" w:cs="Tahoma"/>
          <w:b/>
          <w:color w:val="800000"/>
        </w:rPr>
      </w:pPr>
      <w:r w:rsidRPr="008B3CD7">
        <w:rPr>
          <w:rFonts w:asciiTheme="majorHAnsi" w:hAnsiTheme="majorHAnsi" w:cs="Tahoma"/>
          <w:b/>
          <w:color w:val="800000"/>
        </w:rPr>
        <w:t>V – CRITÉRIOS DE APROVAÇÃO</w:t>
      </w:r>
    </w:p>
    <w:p w14:paraId="0CE98166" w14:textId="77777777" w:rsidR="008F78C7" w:rsidRPr="008F78C7" w:rsidRDefault="008F78C7" w:rsidP="008F78C7">
      <w:pPr>
        <w:spacing w:after="0" w:line="276" w:lineRule="auto"/>
        <w:jc w:val="both"/>
        <w:rPr>
          <w:rFonts w:asciiTheme="majorHAnsi" w:hAnsiTheme="majorHAnsi" w:cs="Tahoma"/>
          <w:bCs/>
          <w:color w:val="404040" w:themeColor="text1" w:themeTint="BF"/>
        </w:rPr>
      </w:pPr>
      <w:r w:rsidRPr="008F78C7">
        <w:rPr>
          <w:rFonts w:asciiTheme="majorHAnsi" w:hAnsiTheme="majorHAnsi" w:cs="Tahoma"/>
          <w:bCs/>
          <w:color w:val="404040" w:themeColor="text1" w:themeTint="BF"/>
        </w:rPr>
        <w:t xml:space="preserve">Durante o curso serão alternadas </w:t>
      </w:r>
      <w:r w:rsidRPr="008F78C7">
        <w:rPr>
          <w:rFonts w:asciiTheme="majorHAnsi" w:hAnsiTheme="majorHAnsi" w:cs="Tahoma"/>
          <w:color w:val="404040" w:themeColor="text1" w:themeTint="BF"/>
        </w:rPr>
        <w:t>atividades, seminários, debates em classe das leituras obrigatórias e exercícios práticos</w:t>
      </w:r>
      <w:r w:rsidRPr="008F78C7">
        <w:rPr>
          <w:rFonts w:asciiTheme="majorHAnsi" w:hAnsiTheme="majorHAnsi" w:cs="Tahoma"/>
          <w:bCs/>
          <w:color w:val="404040" w:themeColor="text1" w:themeTint="BF"/>
        </w:rPr>
        <w:t xml:space="preserve">. </w:t>
      </w:r>
      <w:r w:rsidRPr="008F78C7">
        <w:rPr>
          <w:rFonts w:asciiTheme="majorHAnsi" w:hAnsiTheme="majorHAnsi" w:cs="Tahoma"/>
          <w:color w:val="404040" w:themeColor="text1" w:themeTint="BF"/>
        </w:rPr>
        <w:t>O computo da nota final será composto pelo somatório das notas referentes às atividades sugeridas ao longo do curso.</w:t>
      </w:r>
    </w:p>
    <w:p w14:paraId="7515E751" w14:textId="77777777" w:rsidR="00E75F44" w:rsidRPr="008F78C7" w:rsidRDefault="00E75F44" w:rsidP="008F78C7">
      <w:pPr>
        <w:spacing w:after="0" w:line="276" w:lineRule="auto"/>
        <w:rPr>
          <w:color w:val="404040" w:themeColor="text1" w:themeTint="BF"/>
        </w:rPr>
      </w:pPr>
    </w:p>
    <w:sectPr w:rsidR="00E75F44" w:rsidRPr="008F78C7" w:rsidSect="008F78C7"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EC7BF" w14:textId="77777777" w:rsidR="00000000" w:rsidRDefault="005F0ACC">
      <w:pPr>
        <w:spacing w:after="0" w:line="240" w:lineRule="auto"/>
      </w:pPr>
      <w:r>
        <w:separator/>
      </w:r>
    </w:p>
  </w:endnote>
  <w:endnote w:type="continuationSeparator" w:id="0">
    <w:p w14:paraId="048416D5" w14:textId="77777777" w:rsidR="00000000" w:rsidRDefault="005F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99EF" w14:textId="77777777" w:rsidR="008F78C7" w:rsidRDefault="008F78C7" w:rsidP="008F78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E76CEC" w14:textId="77777777" w:rsidR="008F78C7" w:rsidRDefault="008F78C7" w:rsidP="008F78C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C12E" w14:textId="77777777" w:rsidR="008F78C7" w:rsidRDefault="008F78C7" w:rsidP="008F78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0AC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5DFEE48" w14:textId="77777777" w:rsidR="008F78C7" w:rsidRDefault="008F78C7" w:rsidP="008F78C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1BFE5" w14:textId="77777777" w:rsidR="00000000" w:rsidRDefault="005F0ACC">
      <w:pPr>
        <w:spacing w:after="0" w:line="240" w:lineRule="auto"/>
      </w:pPr>
      <w:r>
        <w:separator/>
      </w:r>
    </w:p>
  </w:footnote>
  <w:footnote w:type="continuationSeparator" w:id="0">
    <w:p w14:paraId="160E13B5" w14:textId="77777777" w:rsidR="00000000" w:rsidRDefault="005F0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C7"/>
    <w:rsid w:val="005F0ACC"/>
    <w:rsid w:val="00606506"/>
    <w:rsid w:val="008B3CD7"/>
    <w:rsid w:val="008F78C7"/>
    <w:rsid w:val="00C342A7"/>
    <w:rsid w:val="00C62A7B"/>
    <w:rsid w:val="00E7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FCF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C7"/>
    <w:pPr>
      <w:spacing w:after="160"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F7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8C7"/>
    <w:rPr>
      <w:color w:val="5A5A5A" w:themeColor="text1" w:themeTint="A5"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8F78C7"/>
  </w:style>
  <w:style w:type="paragraph" w:styleId="NormalWeb">
    <w:name w:val="Normal (Web)"/>
    <w:basedOn w:val="Normal"/>
    <w:uiPriority w:val="99"/>
    <w:semiHidden/>
    <w:unhideWhenUsed/>
    <w:rsid w:val="008F78C7"/>
    <w:pPr>
      <w:spacing w:before="100" w:beforeAutospacing="1" w:after="100" w:afterAutospacing="1" w:line="240" w:lineRule="auto"/>
      <w:ind w:left="0"/>
    </w:pPr>
    <w:rPr>
      <w:rFonts w:ascii="Times" w:hAnsi="Times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8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8C7"/>
    <w:rPr>
      <w:rFonts w:ascii="Lucida Grande" w:hAnsi="Lucida Grande" w:cs="Lucida Grande"/>
      <w:color w:val="5A5A5A" w:themeColor="text1" w:themeTint="A5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78C7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C7"/>
    <w:pPr>
      <w:spacing w:after="160"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F7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8C7"/>
    <w:rPr>
      <w:color w:val="5A5A5A" w:themeColor="text1" w:themeTint="A5"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8F78C7"/>
  </w:style>
  <w:style w:type="paragraph" w:styleId="NormalWeb">
    <w:name w:val="Normal (Web)"/>
    <w:basedOn w:val="Normal"/>
    <w:uiPriority w:val="99"/>
    <w:semiHidden/>
    <w:unhideWhenUsed/>
    <w:rsid w:val="008F78C7"/>
    <w:pPr>
      <w:spacing w:before="100" w:beforeAutospacing="1" w:after="100" w:afterAutospacing="1" w:line="240" w:lineRule="auto"/>
      <w:ind w:left="0"/>
    </w:pPr>
    <w:rPr>
      <w:rFonts w:ascii="Times" w:hAnsi="Times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8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8C7"/>
    <w:rPr>
      <w:rFonts w:ascii="Lucida Grande" w:hAnsi="Lucida Grande" w:cs="Lucida Grande"/>
      <w:color w:val="5A5A5A" w:themeColor="text1" w:themeTint="A5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78C7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1079</Words>
  <Characters>5832</Characters>
  <Application>Microsoft Office Word</Application>
  <DocSecurity>0</DocSecurity>
  <Lines>48</Lines>
  <Paragraphs>13</Paragraphs>
  <ScaleCrop>false</ScaleCrop>
  <Company>PUC-Rio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patuzzi</dc:creator>
  <cp:keywords/>
  <dc:description/>
  <cp:lastModifiedBy>Carolina Fortes</cp:lastModifiedBy>
  <cp:revision>4</cp:revision>
  <dcterms:created xsi:type="dcterms:W3CDTF">2019-07-29T13:36:00Z</dcterms:created>
  <dcterms:modified xsi:type="dcterms:W3CDTF">2019-07-29T16:48:00Z</dcterms:modified>
</cp:coreProperties>
</file>