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FLUMINENSE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INSTITUTO DE HISTÓRIA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DISCIPLINA: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Laboratório de Ensino e Pesquisa III: Inscrição da Rota de Fernão de Magalhães-Juan Sebastián Elcano na lista do patrimônio mundial da Unesco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PROFESSORA: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Elisa Frühauf Garcia – elisa.garcia@id.uff.br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Ementa: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disciplina abordará a elaboração do inventário patrimonial que integra o dossiê em preparação para a candidatura da rota de Fernão de Magalhães-Juan Sebastián Elcano a patrimônio mundial da Unesco. A iniciativa faz parte das comemorações dos 500 anos da primeira viagem de circum-navegação daterra (1519-1522) e está sendo conduzida por um grupo formado por representantes de universidades localizadas nos lugares onde a frota aportou durante a viagem. Como representante do Brasil neste projeto, a professora oferecerá aos alunos a possibilidade de participar das discussões em andamento sobre a natureza deste patrimônio, uma novidade para a própria Unesco, e como articular o local e o global através da promoção da rota. As discussões também abrangerão como o inventário pode ser construído para a região da baía de Guanabara, uma vez que o paradigma de patrimônio edificado não se aplica a este caso.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Através da atuação nas discussões em andamento sobre o inventário, o curso pretende capacitar os alunos para atuar na área do patrimônio como historiadores.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Metodologia: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curso será composto essencialmente por dois tipos de atividades. 1. Seminários em sala de aula, abordando as dimensões teóricas e práticas relacionadas ao inventário. 2. Pesquisa bibliográfica e documental para a elaboração do inventário e sistematização dos dados levantados. A distribuição das atividades ao longo do semestre dependerá do número de alunos inscritos e do resultado das pesquisas desenvolvidas, que indicarão a quantidade de material disponível.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Avaliação: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avaliação será composta pelo engajamento dos alunos nos seminários, considerando tanto as atividades síncronas como assíncronas (peso 30), e pela sistematização do resultado das pesquisas para o inventário, que deverá ser apresentado em formato de relatório (peso 70).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Bibliografia básica: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Barbera, Gianluca. </w:t>
      </w:r>
      <w:r w:rsidDel="00000000" w:rsidR="00000000" w:rsidRPr="00000000">
        <w:rPr>
          <w:i w:val="1"/>
          <w:rtl w:val="0"/>
        </w:rPr>
        <w:t xml:space="preserve">Fernão de Magalhães: A magnífica história da primeira circum-navegação da terra</w:t>
      </w:r>
      <w:r w:rsidDel="00000000" w:rsidR="00000000" w:rsidRPr="00000000">
        <w:rPr>
          <w:rtl w:val="0"/>
        </w:rPr>
        <w:t xml:space="preserve">. São Paulo: Vestígio, 2019.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Bergreen, Laurence. </w:t>
      </w:r>
      <w:r w:rsidDel="00000000" w:rsidR="00000000" w:rsidRPr="00000000">
        <w:rPr>
          <w:i w:val="1"/>
          <w:rtl w:val="0"/>
        </w:rPr>
        <w:t xml:space="preserve">Além do fim do mundo</w:t>
      </w:r>
      <w:r w:rsidDel="00000000" w:rsidR="00000000" w:rsidRPr="00000000">
        <w:rPr>
          <w:rtl w:val="0"/>
        </w:rPr>
        <w:t xml:space="preserve">. São Paulo: Objetiva, 2004.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Bernand, Carmen &amp; Castro, Xavier de (eds.). </w:t>
      </w:r>
      <w:r w:rsidDel="00000000" w:rsidR="00000000" w:rsidRPr="00000000">
        <w:rPr>
          <w:i w:val="1"/>
          <w:rtl w:val="0"/>
        </w:rPr>
        <w:t xml:space="preserve">Le voyage de Magellan (1519-1522): La relation d'AntonioPigafetta et autres temoignages</w:t>
      </w:r>
      <w:r w:rsidDel="00000000" w:rsidR="00000000" w:rsidRPr="00000000">
        <w:rPr>
          <w:rtl w:val="0"/>
        </w:rPr>
        <w:t xml:space="preserve">. Paris: Chandeigne, 2010.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Gesteira, Heloisa Meireles (org.). </w:t>
      </w:r>
      <w:r w:rsidDel="00000000" w:rsidR="00000000" w:rsidRPr="00000000">
        <w:rPr>
          <w:i w:val="1"/>
          <w:rtl w:val="0"/>
        </w:rPr>
        <w:t xml:space="preserve">Magalhães-Elcano: a circum-navegação do globo, 1519-1522</w:t>
      </w:r>
      <w:r w:rsidDel="00000000" w:rsidR="00000000" w:rsidRPr="00000000">
        <w:rPr>
          <w:rtl w:val="0"/>
        </w:rPr>
        <w:t xml:space="preserve">. Rio de Janeiro: Andrea Jakobsson Estúdio (no prelo). 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Navarrete, D. Martin Fernandez de (coord.). </w:t>
      </w:r>
      <w:r w:rsidDel="00000000" w:rsidR="00000000" w:rsidRPr="00000000">
        <w:rPr>
          <w:i w:val="1"/>
          <w:rtl w:val="0"/>
        </w:rPr>
        <w:t xml:space="preserve">Coleccion de los viages y descubrimientos que hicieron por mar los españoles desde fines del siglo XV</w:t>
      </w:r>
      <w:r w:rsidDel="00000000" w:rsidR="00000000" w:rsidRPr="00000000">
        <w:rPr>
          <w:rtl w:val="0"/>
        </w:rPr>
        <w:t xml:space="preserve">, [...] (Tomo IV - Expediciones ao Maluco: viage de Magallanes y de Elcano). Madrid: Imprenta Nacional, 1837.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Pigafetta, Antonio. </w:t>
      </w:r>
      <w:r w:rsidDel="00000000" w:rsidR="00000000" w:rsidRPr="00000000">
        <w:rPr>
          <w:i w:val="1"/>
          <w:rtl w:val="0"/>
        </w:rPr>
        <w:t xml:space="preserve">A primeira viagem ao redor do mundo</w:t>
      </w:r>
      <w:r w:rsidDel="00000000" w:rsidR="00000000" w:rsidRPr="00000000">
        <w:rPr>
          <w:rtl w:val="0"/>
        </w:rPr>
        <w:t xml:space="preserve">. Porto Alegre: L&amp;PM, 1986.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Silva Pérez, Rocío &amp; Fernández Salinas, Víctor. “El nuevo paradigma del patrimonio y su consideración con los paisajes: Conceptos, métodos y prospectivas”, Documents d’Anàlisi Geogràfica 2017, vol. 63/1, 129-151. 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Stanley, Henry Edward John (ed.). </w:t>
      </w:r>
      <w:r w:rsidDel="00000000" w:rsidR="00000000" w:rsidRPr="00000000">
        <w:rPr>
          <w:i w:val="1"/>
          <w:rtl w:val="0"/>
        </w:rPr>
        <w:t xml:space="preserve">The firstvoyage round the world byMagellan translated from the accounts of Pigafetta and other contemporary writers</w:t>
      </w:r>
      <w:r w:rsidDel="00000000" w:rsidR="00000000" w:rsidRPr="00000000">
        <w:rPr>
          <w:rtl w:val="0"/>
        </w:rPr>
        <w:t xml:space="preserve">. Nova York: Cambridge University Press, 2010.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Zweig, Stefan.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Fernão de Magalhães: o homem e a sua façanha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Rio de Janeiro: Record, 1999.</w:t>
      </w:r>
    </w:p>
    <w:sectPr>
      <w:headerReference r:id="rId7" w:type="default"/>
      <w:headerReference r:id="rId8" w:type="even"/>
      <w:footerReference r:id="rId9" w:type="default"/>
      <w:pgSz w:h="16840" w:w="11907" w:orient="portrait"/>
      <w:pgMar w:bottom="1418" w:top="1418" w:left="851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1</w:t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ind w:left="0" w:hanging="1"/>
    </w:pPr>
    <w:rPr>
      <w:rFonts w:ascii="Arial" w:cs="Arial" w:eastAsia="Arial" w:hAnsi="Arial"/>
      <w:b w:val="1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ind w:left="0" w:hanging="1"/>
    </w:pPr>
    <w:rPr>
      <w:rFonts w:ascii="Arial" w:cs="Arial" w:eastAsia="Arial" w:hAnsi="Arial"/>
      <w:b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  <w:spacing w:line="360" w:lineRule="auto"/>
      <w:ind w:left="0" w:hanging="1"/>
    </w:pPr>
    <w:rPr>
      <w:rFonts w:ascii="Arial" w:cs="Arial" w:eastAsia="Arial" w:hAnsi="Arial"/>
      <w:b w:val="1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autoRedefine w:val="1"/>
    <w:qFormat w:val="1"/>
    <w:rsid w:val="004417E7"/>
    <w:rPr>
      <w:lang w:eastAsia="en-US" w:val="en-US"/>
    </w:rPr>
  </w:style>
  <w:style w:type="paragraph" w:styleId="Ttulo1">
    <w:name w:val="heading 1"/>
    <w:basedOn w:val="Normal1"/>
    <w:next w:val="Normal1"/>
    <w:rsid w:val="00A059C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autoRedefine w:val="1"/>
    <w:hidden w:val="1"/>
    <w:qFormat w:val="1"/>
    <w:rsid w:val="00A059CA"/>
    <w:pPr>
      <w:keepNext w:val="1"/>
      <w:suppressAutoHyphens w:val="1"/>
      <w:spacing w:line="1" w:lineRule="atLeast"/>
      <w:ind w:left="-1" w:leftChars="-1" w:hanging="1" w:hangingChars="1"/>
      <w:textDirection w:val="btLr"/>
      <w:textAlignment w:val="top"/>
      <w:outlineLvl w:val="1"/>
    </w:pPr>
    <w:rPr>
      <w:rFonts w:ascii="Arial" w:hAnsi="Arial"/>
      <w:b w:val="1"/>
      <w:position w:val="-1"/>
      <w:u w:val="single"/>
      <w:lang w:eastAsia="pt-BR" w:val="pt-BR"/>
    </w:rPr>
  </w:style>
  <w:style w:type="paragraph" w:styleId="Ttulo3">
    <w:name w:val="heading 3"/>
    <w:basedOn w:val="Normal"/>
    <w:next w:val="Normal"/>
    <w:autoRedefine w:val="1"/>
    <w:hidden w:val="1"/>
    <w:qFormat w:val="1"/>
    <w:rsid w:val="00A059CA"/>
    <w:pPr>
      <w:keepNext w:val="1"/>
      <w:suppressAutoHyphens w:val="1"/>
      <w:spacing w:line="1" w:lineRule="atLeast"/>
      <w:ind w:left="-1" w:leftChars="-1" w:hanging="1" w:hangingChars="1"/>
      <w:textDirection w:val="btLr"/>
      <w:textAlignment w:val="top"/>
      <w:outlineLvl w:val="2"/>
    </w:pPr>
    <w:rPr>
      <w:rFonts w:ascii="Arial" w:hAnsi="Arial"/>
      <w:b w:val="1"/>
      <w:position w:val="-1"/>
      <w:sz w:val="20"/>
      <w:lang w:eastAsia="pt-BR" w:val="pt-BR"/>
    </w:rPr>
  </w:style>
  <w:style w:type="paragraph" w:styleId="Ttulo4">
    <w:name w:val="heading 4"/>
    <w:basedOn w:val="Normal"/>
    <w:next w:val="Normal"/>
    <w:autoRedefine w:val="1"/>
    <w:hidden w:val="1"/>
    <w:qFormat w:val="1"/>
    <w:rsid w:val="00A059CA"/>
    <w:pPr>
      <w:keepNext w:val="1"/>
      <w:suppressAutoHyphens w:val="1"/>
      <w:spacing w:line="360" w:lineRule="auto"/>
      <w:ind w:left="-1" w:leftChars="-1" w:hanging="1" w:hangingChars="1"/>
      <w:textDirection w:val="btLr"/>
      <w:textAlignment w:val="top"/>
      <w:outlineLvl w:val="3"/>
    </w:pPr>
    <w:rPr>
      <w:rFonts w:ascii="Arial" w:hAnsi="Arial"/>
      <w:b w:val="1"/>
      <w:position w:val="-1"/>
      <w:lang w:eastAsia="pt-BR" w:val="pt-BR"/>
    </w:rPr>
  </w:style>
  <w:style w:type="paragraph" w:styleId="Ttulo5">
    <w:name w:val="heading 5"/>
    <w:basedOn w:val="Normal1"/>
    <w:next w:val="Normal1"/>
    <w:rsid w:val="00A059C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rsid w:val="00A059C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A059CA"/>
  </w:style>
  <w:style w:type="table" w:styleId="TableNormal1" w:customStyle="1">
    <w:name w:val="Table Normal1"/>
    <w:rsid w:val="00A059CA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A059C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autoRedefine w:val="1"/>
    <w:hidden w:val="1"/>
    <w:qFormat w:val="1"/>
    <w:rsid w:val="00A059CA"/>
    <w:pPr>
      <w:tabs>
        <w:tab w:val="center" w:pos="4419"/>
        <w:tab w:val="right" w:pos="8838"/>
      </w:tabs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pt-BR" w:val="pt-BR"/>
    </w:rPr>
  </w:style>
  <w:style w:type="character" w:styleId="Nmerodepgina">
    <w:name w:val="page number"/>
    <w:basedOn w:val="Fontepargpadro"/>
    <w:autoRedefine w:val="1"/>
    <w:hidden w:val="1"/>
    <w:qFormat w:val="1"/>
    <w:rsid w:val="00A059CA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autoRedefine w:val="1"/>
    <w:hidden w:val="1"/>
    <w:qFormat w:val="1"/>
    <w:rsid w:val="00A059C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iblio" w:customStyle="1">
    <w:name w:val="biblio"/>
    <w:basedOn w:val="Normal"/>
    <w:autoRedefine w:val="1"/>
    <w:hidden w:val="1"/>
    <w:qFormat w:val="1"/>
    <w:rsid w:val="00A059CA"/>
    <w:pPr>
      <w:suppressAutoHyphens w:val="1"/>
      <w:spacing w:after="30" w:before="30" w:line="1" w:lineRule="atLeast"/>
      <w:ind w:left="525" w:leftChars="-1" w:hanging="525" w:hangingChars="1"/>
      <w:jc w:val="both"/>
      <w:textDirection w:val="btLr"/>
      <w:textAlignment w:val="top"/>
      <w:outlineLvl w:val="0"/>
    </w:pPr>
    <w:rPr>
      <w:rFonts w:ascii="Verdana" w:hAnsi="Verdana"/>
      <w:position w:val="-1"/>
      <w:sz w:val="14"/>
      <w:szCs w:val="14"/>
      <w:lang w:eastAsia="pt-BR" w:val="pt-BR"/>
    </w:rPr>
  </w:style>
  <w:style w:type="paragraph" w:styleId="sdfootnote-western" w:customStyle="1">
    <w:name w:val="sdfootnote-western"/>
    <w:basedOn w:val="Normal"/>
    <w:autoRedefine w:val="1"/>
    <w:hidden w:val="1"/>
    <w:qFormat w:val="1"/>
    <w:rsid w:val="00A059CA"/>
    <w:pPr>
      <w:suppressAutoHyphens w:val="1"/>
      <w:spacing w:before="100" w:beforeAutospacing="1" w:line="1" w:lineRule="atLeast"/>
      <w:ind w:left="284" w:leftChars="-1" w:hanging="284" w:hangingChars="1"/>
      <w:textDirection w:val="btLr"/>
      <w:textAlignment w:val="top"/>
      <w:outlineLvl w:val="0"/>
    </w:pPr>
    <w:rPr>
      <w:position w:val="-1"/>
      <w:sz w:val="20"/>
      <w:szCs w:val="20"/>
      <w:lang w:eastAsia="pt-BR" w:val="pt-BR"/>
    </w:rPr>
  </w:style>
  <w:style w:type="character" w:styleId="Forte">
    <w:name w:val="Strong"/>
    <w:autoRedefine w:val="1"/>
    <w:hidden w:val="1"/>
    <w:qFormat w:val="1"/>
    <w:rsid w:val="00A059CA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autoRedefine w:val="1"/>
    <w:hidden w:val="1"/>
    <w:qFormat w:val="1"/>
    <w:rsid w:val="00A059CA"/>
    <w:pPr>
      <w:tabs>
        <w:tab w:val="center" w:pos="4252"/>
        <w:tab w:val="right" w:pos="8504"/>
      </w:tabs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pt-BR" w:val="pt-BR"/>
    </w:rPr>
  </w:style>
  <w:style w:type="character" w:styleId="RodapChar" w:customStyle="1">
    <w:name w:val="Rodapé Char"/>
    <w:autoRedefine w:val="1"/>
    <w:hidden w:val="1"/>
    <w:qFormat w:val="1"/>
    <w:rsid w:val="00A059CA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ll" w:customStyle="1">
    <w:name w:val="null"/>
    <w:autoRedefine w:val="1"/>
    <w:hidden w:val="1"/>
    <w:qFormat w:val="1"/>
    <w:rsid w:val="00A059CA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A059CA"/>
    <w:pPr>
      <w:keepNext w:val="1"/>
      <w:keepLines w:val="1"/>
      <w:suppressAutoHyphens w:val="1"/>
      <w:spacing w:after="80" w:before="360" w:line="1" w:lineRule="atLeast"/>
      <w:ind w:left="-1" w:leftChars="-1" w:hanging="1" w:hangingChars="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position w:val="-1"/>
      <w:sz w:val="48"/>
      <w:szCs w:val="48"/>
      <w:lang w:eastAsia="pt-BR" w:val="pt-BR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291A67"/>
    <w:rPr>
      <w:color w:val="605e5c"/>
      <w:shd w:color="auto" w:fill="e1dfdd" w:val="clear"/>
    </w:rPr>
  </w:style>
  <w:style w:type="paragraph" w:styleId="normal0" w:customStyle="1">
    <w:name w:val="normal"/>
    <w:rsid w:val="00825AEF"/>
    <w:pPr>
      <w:spacing w:after="200" w:line="276" w:lineRule="auto"/>
    </w:pPr>
    <w:rPr>
      <w:rFonts w:ascii="Calibri" w:cs="Calibri" w:eastAsia="Calibri" w:hAnsi="Calibri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ind w:left="0" w:hanging="1"/>
    </w:pPr>
    <w:rPr>
      <w:rFonts w:ascii="Georgia" w:cs="Georgia" w:eastAsia="Georgia" w:hAnsi="Georgia"/>
      <w:i w:val="1"/>
      <w:color w:val="666666"/>
      <w:sz w:val="48"/>
      <w:szCs w:val="48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6P2/SViB+ZW9Uf8FWVoaIEAaxQ==">AMUW2mXCt4MfNFHhA4zGeQ0YRq7O4PyAlWWXjlWbeN+sDmDzlaTxO0c2KhRQyeNoNqG7OmtWzWpVJ0Jr2gQYBGJarWKzCrLCeoIhf/Yp9Km6MFg5rWT2jIANMElETZ0N2iF55n/Cm0JJ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2021-01-07T16:18:00Z</dcterms:created>
  <dc:creator>sam</dc:creator>
</cp:coreProperties>
</file>