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C34DFE" w14:paraId="77CAD2D3" w14:textId="77777777" w:rsidTr="00641F7B">
        <w:trPr>
          <w:trHeight w:val="2970"/>
        </w:trPr>
        <w:tc>
          <w:tcPr>
            <w:tcW w:w="5097" w:type="dxa"/>
          </w:tcPr>
          <w:p w14:paraId="414602AC" w14:textId="77777777" w:rsidR="00C34DFE" w:rsidRDefault="00C34DFE" w:rsidP="00B410B2">
            <w:pPr>
              <w:jc w:val="right"/>
              <w:rPr>
                <w:rFonts w:ascii="Arial" w:hAnsi="Arial"/>
                <w:b/>
              </w:rPr>
            </w:pPr>
          </w:p>
          <w:p w14:paraId="10025079" w14:textId="77777777" w:rsidR="00C34DFE" w:rsidRPr="007947F1" w:rsidRDefault="00C34DFE" w:rsidP="00B410B2">
            <w:pPr>
              <w:rPr>
                <w:b/>
                <w:sz w:val="32"/>
                <w:szCs w:val="32"/>
              </w:rPr>
            </w:pPr>
            <w:r w:rsidRPr="007947F1">
              <w:rPr>
                <w:b/>
                <w:sz w:val="32"/>
                <w:szCs w:val="32"/>
              </w:rPr>
              <w:t xml:space="preserve">Disciplina: </w:t>
            </w:r>
            <w:r w:rsidRPr="007947F1">
              <w:rPr>
                <w:bCs/>
                <w:sz w:val="32"/>
                <w:szCs w:val="32"/>
              </w:rPr>
              <w:t>História do Brasil II</w:t>
            </w:r>
          </w:p>
          <w:p w14:paraId="43D5DE8A" w14:textId="77777777" w:rsidR="00C34DFE" w:rsidRPr="007947F1" w:rsidRDefault="00C34DFE" w:rsidP="00B410B2">
            <w:pPr>
              <w:rPr>
                <w:bCs/>
                <w:sz w:val="32"/>
                <w:szCs w:val="32"/>
              </w:rPr>
            </w:pPr>
            <w:r w:rsidRPr="007947F1">
              <w:rPr>
                <w:b/>
                <w:sz w:val="32"/>
                <w:szCs w:val="32"/>
              </w:rPr>
              <w:t>Tipo</w:t>
            </w:r>
            <w:r w:rsidRPr="007947F1">
              <w:rPr>
                <w:bCs/>
                <w:sz w:val="32"/>
                <w:szCs w:val="32"/>
              </w:rPr>
              <w:t>: ciclo básico</w:t>
            </w:r>
          </w:p>
          <w:p w14:paraId="7EC730E4" w14:textId="77777777" w:rsidR="00C34DFE" w:rsidRPr="007947F1" w:rsidRDefault="00C34DFE" w:rsidP="00B410B2">
            <w:pPr>
              <w:rPr>
                <w:b/>
                <w:sz w:val="32"/>
                <w:szCs w:val="32"/>
              </w:rPr>
            </w:pPr>
            <w:r w:rsidRPr="007947F1">
              <w:rPr>
                <w:b/>
                <w:sz w:val="32"/>
                <w:szCs w:val="32"/>
              </w:rPr>
              <w:t xml:space="preserve">Professor: </w:t>
            </w:r>
            <w:proofErr w:type="spellStart"/>
            <w:r w:rsidRPr="007947F1">
              <w:rPr>
                <w:bCs/>
                <w:sz w:val="32"/>
                <w:szCs w:val="32"/>
              </w:rPr>
              <w:t>Tâmis</w:t>
            </w:r>
            <w:proofErr w:type="spellEnd"/>
            <w:r w:rsidRPr="007947F1">
              <w:rPr>
                <w:bCs/>
                <w:sz w:val="32"/>
                <w:szCs w:val="32"/>
              </w:rPr>
              <w:t xml:space="preserve"> Parron</w:t>
            </w:r>
          </w:p>
          <w:p w14:paraId="3AAB9616" w14:textId="43855134" w:rsidR="00C34DFE" w:rsidRPr="007947F1" w:rsidRDefault="00C34DFE" w:rsidP="00B410B2">
            <w:pPr>
              <w:rPr>
                <w:b/>
                <w:sz w:val="32"/>
                <w:szCs w:val="32"/>
              </w:rPr>
            </w:pPr>
            <w:r w:rsidRPr="007947F1">
              <w:rPr>
                <w:b/>
                <w:sz w:val="32"/>
                <w:szCs w:val="32"/>
              </w:rPr>
              <w:t xml:space="preserve">Período: </w:t>
            </w:r>
            <w:r w:rsidRPr="007947F1">
              <w:rPr>
                <w:bCs/>
                <w:sz w:val="32"/>
                <w:szCs w:val="32"/>
              </w:rPr>
              <w:t>202</w:t>
            </w:r>
            <w:r w:rsidR="006F5B92">
              <w:rPr>
                <w:bCs/>
                <w:sz w:val="32"/>
                <w:szCs w:val="32"/>
              </w:rPr>
              <w:t>6</w:t>
            </w:r>
            <w:r>
              <w:rPr>
                <w:bCs/>
                <w:sz w:val="32"/>
                <w:szCs w:val="32"/>
              </w:rPr>
              <w:t>.</w:t>
            </w:r>
            <w:r w:rsidR="001403DB">
              <w:rPr>
                <w:bCs/>
                <w:sz w:val="32"/>
                <w:szCs w:val="32"/>
              </w:rPr>
              <w:t>2</w:t>
            </w:r>
          </w:p>
          <w:p w14:paraId="63A99C30" w14:textId="77777777" w:rsidR="00C34DFE" w:rsidRPr="007947F1" w:rsidRDefault="00C34DFE" w:rsidP="00B410B2">
            <w:pPr>
              <w:rPr>
                <w:bCs/>
                <w:sz w:val="32"/>
                <w:szCs w:val="32"/>
              </w:rPr>
            </w:pPr>
            <w:r w:rsidRPr="007947F1">
              <w:rPr>
                <w:b/>
                <w:sz w:val="32"/>
                <w:szCs w:val="32"/>
              </w:rPr>
              <w:t xml:space="preserve">Turno: </w:t>
            </w:r>
            <w:r w:rsidRPr="002F7F07">
              <w:rPr>
                <w:bCs/>
                <w:sz w:val="32"/>
                <w:szCs w:val="32"/>
              </w:rPr>
              <w:t>noturno</w:t>
            </w:r>
            <w:r>
              <w:rPr>
                <w:b/>
                <w:sz w:val="32"/>
                <w:szCs w:val="32"/>
              </w:rPr>
              <w:t xml:space="preserve"> </w:t>
            </w:r>
          </w:p>
          <w:p w14:paraId="7CD9C13D" w14:textId="45AAF42C" w:rsidR="00C34DFE" w:rsidRPr="007947F1" w:rsidRDefault="00C34DFE" w:rsidP="00B410B2">
            <w:pPr>
              <w:rPr>
                <w:b/>
                <w:sz w:val="32"/>
                <w:szCs w:val="32"/>
              </w:rPr>
            </w:pPr>
            <w:r w:rsidRPr="007947F1">
              <w:rPr>
                <w:b/>
                <w:sz w:val="32"/>
                <w:szCs w:val="32"/>
              </w:rPr>
              <w:t xml:space="preserve">Horário: </w:t>
            </w:r>
            <w:r w:rsidR="00F91F7D" w:rsidRPr="00F91F7D">
              <w:rPr>
                <w:bCs/>
                <w:sz w:val="32"/>
                <w:szCs w:val="32"/>
              </w:rPr>
              <w:t>3</w:t>
            </w:r>
            <w:r w:rsidRPr="007947F1">
              <w:rPr>
                <w:bCs/>
                <w:sz w:val="32"/>
                <w:szCs w:val="32"/>
              </w:rPr>
              <w:t>ª</w:t>
            </w:r>
            <w:r w:rsidR="00F91F7D">
              <w:rPr>
                <w:bCs/>
                <w:sz w:val="32"/>
                <w:szCs w:val="32"/>
              </w:rPr>
              <w:t xml:space="preserve"> e 5ª</w:t>
            </w:r>
            <w:r w:rsidRPr="007947F1">
              <w:rPr>
                <w:bCs/>
                <w:sz w:val="32"/>
                <w:szCs w:val="32"/>
              </w:rPr>
              <w:t xml:space="preserve"> </w:t>
            </w:r>
            <w:r>
              <w:rPr>
                <w:bCs/>
                <w:sz w:val="32"/>
                <w:szCs w:val="32"/>
              </w:rPr>
              <w:t>(</w:t>
            </w:r>
            <w:r w:rsidR="00F91F7D">
              <w:rPr>
                <w:bCs/>
                <w:sz w:val="32"/>
                <w:szCs w:val="32"/>
              </w:rPr>
              <w:t>20</w:t>
            </w:r>
            <w:r>
              <w:rPr>
                <w:bCs/>
                <w:sz w:val="32"/>
                <w:szCs w:val="32"/>
              </w:rPr>
              <w:t>h00-22h00)</w:t>
            </w:r>
          </w:p>
          <w:p w14:paraId="48D73F44" w14:textId="77777777" w:rsidR="00C34DFE" w:rsidRPr="003F417B" w:rsidRDefault="00C34DFE" w:rsidP="00B410B2">
            <w:pPr>
              <w:jc w:val="right"/>
              <w:rPr>
                <w:rFonts w:ascii="Arial" w:hAnsi="Arial"/>
                <w:b/>
              </w:rPr>
            </w:pPr>
            <w:r w:rsidRPr="003F417B">
              <w:rPr>
                <w:rFonts w:ascii="Arial" w:hAnsi="Arial"/>
                <w:b/>
              </w:rPr>
              <w:t xml:space="preserve"> </w:t>
            </w:r>
          </w:p>
        </w:tc>
        <w:tc>
          <w:tcPr>
            <w:tcW w:w="5098" w:type="dxa"/>
          </w:tcPr>
          <w:p w14:paraId="04A2E228" w14:textId="77777777" w:rsidR="00C34DFE" w:rsidRDefault="00C34DFE" w:rsidP="00B410B2">
            <w:pPr>
              <w:jc w:val="right"/>
              <w:rPr>
                <w:rFonts w:ascii="Arial" w:hAnsi="Arial"/>
                <w:b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2138153B" wp14:editId="44D97233">
                  <wp:extent cx="1266181" cy="1409700"/>
                  <wp:effectExtent l="0" t="0" r="0" b="0"/>
                  <wp:docPr id="2" name="Picture 2" descr="Logo, company nam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Logo, company nam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9777" cy="1413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4E29F7" w14:textId="77777777" w:rsidR="00C34DFE" w:rsidRDefault="00C34DFE" w:rsidP="00C34DFE">
      <w:pPr>
        <w:rPr>
          <w:rFonts w:ascii="Arial" w:hAnsi="Arial"/>
        </w:rPr>
      </w:pPr>
    </w:p>
    <w:p w14:paraId="7FACA2CC" w14:textId="77777777" w:rsidR="00C34DFE" w:rsidRDefault="00C34DFE" w:rsidP="00C34DFE">
      <w:pPr>
        <w:spacing w:after="120" w:line="360" w:lineRule="auto"/>
        <w:rPr>
          <w:rFonts w:ascii="Arial" w:hAnsi="Arial"/>
          <w:b/>
        </w:rPr>
      </w:pPr>
      <w:r>
        <w:rPr>
          <w:rFonts w:ascii="Arial" w:hAnsi="Arial"/>
          <w:b/>
        </w:rPr>
        <w:t>___________________________Programa de Disciplina_____________________________</w:t>
      </w:r>
    </w:p>
    <w:p w14:paraId="1CEE638C" w14:textId="77777777" w:rsidR="00C34DFE" w:rsidRDefault="00C34DFE" w:rsidP="00C34DFE">
      <w:pPr>
        <w:jc w:val="both"/>
        <w:rPr>
          <w:bCs/>
        </w:rPr>
      </w:pPr>
      <w:r w:rsidRPr="006A44EE">
        <w:rPr>
          <w:b/>
        </w:rPr>
        <w:t xml:space="preserve">Ementa: </w:t>
      </w:r>
      <w:r>
        <w:rPr>
          <w:bCs/>
        </w:rPr>
        <w:t>Neste curso, voc</w:t>
      </w:r>
      <w:r w:rsidRPr="00493FAF">
        <w:rPr>
          <w:bCs/>
        </w:rPr>
        <w:t xml:space="preserve">ê </w:t>
      </w:r>
      <w:r>
        <w:rPr>
          <w:bCs/>
        </w:rPr>
        <w:t>estudará a</w:t>
      </w:r>
      <w:r w:rsidRPr="006A44EE">
        <w:rPr>
          <w:bCs/>
        </w:rPr>
        <w:t xml:space="preserve"> história do Império do Brasil</w:t>
      </w:r>
      <w:r>
        <w:rPr>
          <w:bCs/>
        </w:rPr>
        <w:t xml:space="preserve"> em perspectiva interdisciplinar, comparada e mundial</w:t>
      </w:r>
      <w:r w:rsidRPr="006A44EE">
        <w:rPr>
          <w:bCs/>
        </w:rPr>
        <w:t xml:space="preserve">. </w:t>
      </w:r>
      <w:r>
        <w:rPr>
          <w:bCs/>
        </w:rPr>
        <w:t xml:space="preserve">Cada semana apresentará um tema clássico da história imperial, os impasses dos debates historiográficos de referência e uma proposta de sua superação por meio de diálogos interdisciplinares (sociologia histórica, teoria crítica, filosofia do direito e história). </w:t>
      </w:r>
    </w:p>
    <w:p w14:paraId="006DBA05" w14:textId="4686E33A" w:rsidR="00C34DFE" w:rsidRDefault="00C34DFE" w:rsidP="00C34DFE">
      <w:pPr>
        <w:ind w:firstLine="708"/>
        <w:jc w:val="both"/>
        <w:rPr>
          <w:bCs/>
        </w:rPr>
      </w:pPr>
      <w:r>
        <w:rPr>
          <w:bCs/>
        </w:rPr>
        <w:t xml:space="preserve">A primeira metade do curso explora </w:t>
      </w:r>
      <w:r w:rsidRPr="006A44EE">
        <w:rPr>
          <w:bCs/>
        </w:rPr>
        <w:t xml:space="preserve">o processo de independência </w:t>
      </w:r>
      <w:r>
        <w:rPr>
          <w:bCs/>
        </w:rPr>
        <w:t>brasileira no quadro d</w:t>
      </w:r>
      <w:r w:rsidRPr="006A44EE">
        <w:rPr>
          <w:bCs/>
        </w:rPr>
        <w:t>a Era das Revoluções</w:t>
      </w:r>
      <w:r>
        <w:rPr>
          <w:bCs/>
        </w:rPr>
        <w:t>;</w:t>
      </w:r>
      <w:r w:rsidRPr="006A44EE">
        <w:rPr>
          <w:bCs/>
        </w:rPr>
        <w:t xml:space="preserve"> </w:t>
      </w:r>
      <w:r>
        <w:rPr>
          <w:bCs/>
        </w:rPr>
        <w:t>a modelagem constitucional do liberalismo escravista no Brasil</w:t>
      </w:r>
      <w:r w:rsidR="008B565A">
        <w:rPr>
          <w:bCs/>
        </w:rPr>
        <w:t xml:space="preserve"> de um ponto de vista atlântico</w:t>
      </w:r>
      <w:r>
        <w:rPr>
          <w:bCs/>
        </w:rPr>
        <w:t xml:space="preserve">; </w:t>
      </w:r>
      <w:r w:rsidRPr="006A44EE">
        <w:rPr>
          <w:bCs/>
        </w:rPr>
        <w:t xml:space="preserve">a montagem da economia </w:t>
      </w:r>
      <w:r>
        <w:rPr>
          <w:bCs/>
        </w:rPr>
        <w:t xml:space="preserve">escravista </w:t>
      </w:r>
      <w:r w:rsidRPr="006A44EE">
        <w:rPr>
          <w:bCs/>
        </w:rPr>
        <w:t>cafeeira</w:t>
      </w:r>
      <w:r>
        <w:rPr>
          <w:bCs/>
        </w:rPr>
        <w:t xml:space="preserve"> no Vale do Paraíba</w:t>
      </w:r>
      <w:r w:rsidR="008B565A">
        <w:rPr>
          <w:bCs/>
        </w:rPr>
        <w:t xml:space="preserve"> nos quadros da economia mundial</w:t>
      </w:r>
      <w:r>
        <w:rPr>
          <w:bCs/>
        </w:rPr>
        <w:t>; as ações coletivas populares de confronto político na ordem social excludente</w:t>
      </w:r>
      <w:r w:rsidR="00607C58">
        <w:rPr>
          <w:bCs/>
        </w:rPr>
        <w:t xml:space="preserve"> do mundo pós-napoleônico</w:t>
      </w:r>
      <w:r>
        <w:rPr>
          <w:bCs/>
        </w:rPr>
        <w:t>; o sistema político imperial brasileiro no interior do primeiro liberalismo mundial;</w:t>
      </w:r>
      <w:r w:rsidRPr="006A44EE">
        <w:rPr>
          <w:bCs/>
        </w:rPr>
        <w:t xml:space="preserve"> a dinâmica social da ordem escravista brasileira</w:t>
      </w:r>
      <w:r w:rsidR="00607C58">
        <w:rPr>
          <w:bCs/>
        </w:rPr>
        <w:t xml:space="preserve"> em perspectiva global</w:t>
      </w:r>
      <w:r>
        <w:rPr>
          <w:bCs/>
        </w:rPr>
        <w:t>; e o problema do Estado-nação como forma cultural</w:t>
      </w:r>
      <w:r w:rsidR="00607C58">
        <w:rPr>
          <w:bCs/>
        </w:rPr>
        <w:t xml:space="preserve"> do Ocidente</w:t>
      </w:r>
      <w:r>
        <w:rPr>
          <w:bCs/>
        </w:rPr>
        <w:t xml:space="preserve">. </w:t>
      </w:r>
      <w:r w:rsidRPr="006A44EE">
        <w:rPr>
          <w:bCs/>
        </w:rPr>
        <w:t xml:space="preserve"> </w:t>
      </w:r>
    </w:p>
    <w:p w14:paraId="0C860239" w14:textId="3FC894CB" w:rsidR="00C34DFE" w:rsidRPr="009B550D" w:rsidRDefault="00C34DFE" w:rsidP="00C34DFE">
      <w:pPr>
        <w:ind w:firstLine="708"/>
        <w:jc w:val="both"/>
        <w:rPr>
          <w:bCs/>
        </w:rPr>
      </w:pPr>
      <w:r w:rsidRPr="006A44EE">
        <w:rPr>
          <w:bCs/>
        </w:rPr>
        <w:t xml:space="preserve">Na segunda metade, o curso </w:t>
      </w:r>
      <w:r>
        <w:rPr>
          <w:bCs/>
        </w:rPr>
        <w:t xml:space="preserve">explora </w:t>
      </w:r>
      <w:r w:rsidRPr="006A44EE">
        <w:rPr>
          <w:bCs/>
        </w:rPr>
        <w:t>a crise do Império do Brasil</w:t>
      </w:r>
      <w:r>
        <w:rPr>
          <w:bCs/>
        </w:rPr>
        <w:t xml:space="preserve">. Você estudará a </w:t>
      </w:r>
      <w:r w:rsidRPr="006A44EE">
        <w:rPr>
          <w:bCs/>
        </w:rPr>
        <w:t>diferenciação social</w:t>
      </w:r>
      <w:r>
        <w:rPr>
          <w:bCs/>
        </w:rPr>
        <w:t xml:space="preserve"> e</w:t>
      </w:r>
      <w:r w:rsidRPr="006A44EE">
        <w:rPr>
          <w:bCs/>
        </w:rPr>
        <w:t xml:space="preserve"> regional </w:t>
      </w:r>
      <w:r>
        <w:rPr>
          <w:bCs/>
        </w:rPr>
        <w:t xml:space="preserve">no Brasil </w:t>
      </w:r>
      <w:r w:rsidR="00F23986">
        <w:rPr>
          <w:bCs/>
        </w:rPr>
        <w:t>na passagem do primeiro para o segundo século 19</w:t>
      </w:r>
      <w:r>
        <w:rPr>
          <w:bCs/>
        </w:rPr>
        <w:t>;</w:t>
      </w:r>
      <w:r w:rsidRPr="006A44EE">
        <w:rPr>
          <w:bCs/>
        </w:rPr>
        <w:t xml:space="preserve"> </w:t>
      </w:r>
      <w:r>
        <w:rPr>
          <w:bCs/>
        </w:rPr>
        <w:t xml:space="preserve">a </w:t>
      </w:r>
      <w:r w:rsidRPr="006A44EE">
        <w:rPr>
          <w:bCs/>
        </w:rPr>
        <w:t>ascensão do abolicionismo</w:t>
      </w:r>
      <w:r>
        <w:rPr>
          <w:bCs/>
        </w:rPr>
        <w:t xml:space="preserve"> como movimento social moderno;</w:t>
      </w:r>
      <w:r w:rsidRPr="006A44EE">
        <w:rPr>
          <w:bCs/>
        </w:rPr>
        <w:t xml:space="preserve"> </w:t>
      </w:r>
      <w:r>
        <w:rPr>
          <w:bCs/>
        </w:rPr>
        <w:t xml:space="preserve">a </w:t>
      </w:r>
      <w:r w:rsidRPr="006A44EE">
        <w:rPr>
          <w:bCs/>
        </w:rPr>
        <w:t>ideologia racial brasileira</w:t>
      </w:r>
      <w:r w:rsidR="00F23986">
        <w:rPr>
          <w:bCs/>
        </w:rPr>
        <w:t xml:space="preserve"> em perspectiva comparada</w:t>
      </w:r>
      <w:r>
        <w:rPr>
          <w:bCs/>
        </w:rPr>
        <w:t>;</w:t>
      </w:r>
      <w:r w:rsidRPr="006A44EE">
        <w:rPr>
          <w:bCs/>
        </w:rPr>
        <w:t xml:space="preserve"> e</w:t>
      </w:r>
      <w:r>
        <w:rPr>
          <w:bCs/>
        </w:rPr>
        <w:t xml:space="preserve"> a crise do liberalismo escravista do Brasil no contexto global de colapso da escravidão e democratização do liberalismo. </w:t>
      </w:r>
    </w:p>
    <w:p w14:paraId="0C10053A" w14:textId="77777777" w:rsidR="00C34DFE" w:rsidRPr="006A44EE" w:rsidRDefault="00C34DFE" w:rsidP="00C34DFE">
      <w:pPr>
        <w:jc w:val="both"/>
        <w:rPr>
          <w:bCs/>
        </w:rPr>
      </w:pPr>
    </w:p>
    <w:p w14:paraId="5DA529BE" w14:textId="15153E4D" w:rsidR="00C34DFE" w:rsidRPr="006A44EE" w:rsidRDefault="00C34DFE" w:rsidP="00C34DFE">
      <w:pPr>
        <w:jc w:val="both"/>
      </w:pPr>
      <w:r w:rsidRPr="006A44EE">
        <w:rPr>
          <w:b/>
        </w:rPr>
        <w:t>Recorte</w:t>
      </w:r>
      <w:r>
        <w:rPr>
          <w:b/>
        </w:rPr>
        <w:t xml:space="preserve"> teórico-metodológico</w:t>
      </w:r>
      <w:r w:rsidRPr="006A44EE">
        <w:rPr>
          <w:b/>
        </w:rPr>
        <w:t>:</w:t>
      </w:r>
      <w:r w:rsidRPr="006A44EE">
        <w:rPr>
          <w:bCs/>
        </w:rPr>
        <w:t xml:space="preserve"> Compreendendo a formação do Brasil como parte </w:t>
      </w:r>
      <w:r>
        <w:rPr>
          <w:bCs/>
        </w:rPr>
        <w:t xml:space="preserve">constitutiva, </w:t>
      </w:r>
      <w:r w:rsidRPr="006A44EE">
        <w:rPr>
          <w:bCs/>
        </w:rPr>
        <w:t>integrante e inseparável do</w:t>
      </w:r>
      <w:r w:rsidR="004A428A">
        <w:rPr>
          <w:bCs/>
        </w:rPr>
        <w:t xml:space="preserve"> capitalismo mundial</w:t>
      </w:r>
      <w:r w:rsidRPr="006A44EE">
        <w:rPr>
          <w:bCs/>
        </w:rPr>
        <w:t xml:space="preserve">, o curso inscreve os problemas observados no país nos </w:t>
      </w:r>
      <w:r>
        <w:rPr>
          <w:bCs/>
        </w:rPr>
        <w:t>processos</w:t>
      </w:r>
      <w:r w:rsidRPr="006A44EE">
        <w:rPr>
          <w:bCs/>
        </w:rPr>
        <w:t xml:space="preserve"> mais amplos da geopolítica global</w:t>
      </w:r>
      <w:r w:rsidR="004A428A">
        <w:rPr>
          <w:bCs/>
        </w:rPr>
        <w:t xml:space="preserve"> do capital</w:t>
      </w:r>
      <w:r w:rsidRPr="006A44EE">
        <w:rPr>
          <w:bCs/>
        </w:rPr>
        <w:t xml:space="preserve">. Os temas do curso serão explorados combinando-se três perspectivas de análise: a sociologia histórica do sistema-mundo, a teoria crítica da Escola de Frankfurt e a história conceitual </w:t>
      </w:r>
      <w:r w:rsidR="00CF5451">
        <w:rPr>
          <w:bCs/>
        </w:rPr>
        <w:t>alemã</w:t>
      </w:r>
      <w:r w:rsidRPr="006A44EE">
        <w:rPr>
          <w:bCs/>
        </w:rPr>
        <w:t xml:space="preserve">. </w:t>
      </w:r>
      <w:r w:rsidRPr="006A44EE">
        <w:rPr>
          <w:b/>
        </w:rPr>
        <w:t xml:space="preserve"> </w:t>
      </w:r>
    </w:p>
    <w:p w14:paraId="243F51E7" w14:textId="77777777" w:rsidR="00C34DFE" w:rsidRPr="006A44EE" w:rsidRDefault="00C34DFE" w:rsidP="00C34DFE">
      <w:pPr>
        <w:jc w:val="both"/>
      </w:pPr>
    </w:p>
    <w:p w14:paraId="2C35CE0E" w14:textId="77777777" w:rsidR="00C34DFE" w:rsidRPr="006A44EE" w:rsidRDefault="00C34DFE" w:rsidP="00C34DFE">
      <w:pPr>
        <w:jc w:val="both"/>
        <w:rPr>
          <w:b/>
        </w:rPr>
      </w:pPr>
      <w:r w:rsidRPr="006A44EE">
        <w:rPr>
          <w:b/>
        </w:rPr>
        <w:t xml:space="preserve">Avaliação: </w:t>
      </w:r>
    </w:p>
    <w:p w14:paraId="272EBF56" w14:textId="77777777" w:rsidR="00C34DFE" w:rsidRPr="006A44EE" w:rsidRDefault="00C34DFE" w:rsidP="00C34DFE">
      <w:pPr>
        <w:jc w:val="both"/>
        <w:rPr>
          <w:bCs/>
        </w:rPr>
      </w:pPr>
      <w:r w:rsidRPr="006A44EE">
        <w:rPr>
          <w:bCs/>
        </w:rPr>
        <w:t>1. Entrega semanal de apontamentos de leitura. Total: 2.0 pontos</w:t>
      </w:r>
    </w:p>
    <w:p w14:paraId="476F0E53" w14:textId="77777777" w:rsidR="00C34DFE" w:rsidRPr="006A44EE" w:rsidRDefault="00C34DFE" w:rsidP="00C34DFE">
      <w:pPr>
        <w:jc w:val="both"/>
        <w:rPr>
          <w:bCs/>
        </w:rPr>
      </w:pPr>
      <w:r w:rsidRPr="006A44EE">
        <w:rPr>
          <w:bCs/>
        </w:rPr>
        <w:t xml:space="preserve">2. </w:t>
      </w:r>
      <w:r>
        <w:rPr>
          <w:bCs/>
        </w:rPr>
        <w:t xml:space="preserve">Avaliação por escrito </w:t>
      </w:r>
      <w:r w:rsidRPr="006A44EE">
        <w:rPr>
          <w:bCs/>
        </w:rPr>
        <w:t>no meio do curso. Total: 4.0 pontos</w:t>
      </w:r>
    </w:p>
    <w:p w14:paraId="0A8555F4" w14:textId="77777777" w:rsidR="00C34DFE" w:rsidRPr="006A44EE" w:rsidRDefault="00C34DFE" w:rsidP="00C34DFE">
      <w:pPr>
        <w:jc w:val="both"/>
        <w:rPr>
          <w:bCs/>
        </w:rPr>
      </w:pPr>
      <w:r w:rsidRPr="006A44EE">
        <w:rPr>
          <w:bCs/>
        </w:rPr>
        <w:t xml:space="preserve">3. </w:t>
      </w:r>
      <w:r>
        <w:rPr>
          <w:bCs/>
        </w:rPr>
        <w:t xml:space="preserve">Resenha </w:t>
      </w:r>
      <w:r w:rsidRPr="006A44EE">
        <w:rPr>
          <w:bCs/>
        </w:rPr>
        <w:t>no fim do curso. Total: 4.0 pontos.</w:t>
      </w:r>
    </w:p>
    <w:p w14:paraId="383F3647" w14:textId="77777777" w:rsidR="00C34DFE" w:rsidRPr="00BB3149" w:rsidRDefault="00C34DFE" w:rsidP="00C34DFE">
      <w:pPr>
        <w:jc w:val="both"/>
        <w:rPr>
          <w:bCs/>
        </w:rPr>
      </w:pPr>
      <w:r w:rsidRPr="006A44EE">
        <w:rPr>
          <w:bCs/>
        </w:rPr>
        <w:t>4. Verificação Suplementar: prova por escrito</w:t>
      </w:r>
      <w:r w:rsidRPr="00BB3149">
        <w:rPr>
          <w:bCs/>
          <w:sz w:val="22"/>
          <w:szCs w:val="22"/>
        </w:rPr>
        <w:t xml:space="preserve">  </w:t>
      </w:r>
    </w:p>
    <w:p w14:paraId="6C1203F4" w14:textId="77777777" w:rsidR="00C34DFE" w:rsidRPr="003D3CA7" w:rsidRDefault="00C34DFE" w:rsidP="00C34DFE">
      <w:pPr>
        <w:jc w:val="both"/>
        <w:rPr>
          <w:sz w:val="22"/>
        </w:rPr>
      </w:pPr>
    </w:p>
    <w:p w14:paraId="376623C5" w14:textId="4A6611B4" w:rsidR="00C34DFE" w:rsidRDefault="001403DB" w:rsidP="00C34DFE">
      <w:pPr>
        <w:jc w:val="both"/>
        <w:rPr>
          <w:b/>
        </w:rPr>
      </w:pPr>
      <w:bookmarkStart w:id="0" w:name="OLE_LINK1"/>
      <w:r>
        <w:rPr>
          <w:b/>
        </w:rPr>
        <w:t xml:space="preserve">Temas das aulas </w:t>
      </w:r>
    </w:p>
    <w:p w14:paraId="3FF9763D" w14:textId="77777777" w:rsidR="00BB67AE" w:rsidRDefault="00BB67AE" w:rsidP="00C34DFE">
      <w:pPr>
        <w:jc w:val="both"/>
        <w:rPr>
          <w:bCs/>
        </w:rPr>
      </w:pPr>
      <w:r w:rsidRPr="006D237F">
        <w:rPr>
          <w:bCs/>
        </w:rPr>
        <w:t xml:space="preserve">1. Introdução: </w:t>
      </w:r>
      <w:r>
        <w:rPr>
          <w:bCs/>
        </w:rPr>
        <w:t xml:space="preserve">crise da democracia na América Latina do século 21? O caso da Colômbia </w:t>
      </w:r>
    </w:p>
    <w:p w14:paraId="477E0722" w14:textId="7103F5CC" w:rsidR="00C34DFE" w:rsidRPr="006D237F" w:rsidRDefault="00F91F7D" w:rsidP="00C34DFE">
      <w:pPr>
        <w:jc w:val="both"/>
        <w:rPr>
          <w:bCs/>
        </w:rPr>
      </w:pPr>
      <w:r w:rsidRPr="006D237F">
        <w:rPr>
          <w:bCs/>
        </w:rPr>
        <w:t>2</w:t>
      </w:r>
      <w:r w:rsidR="00C34DFE" w:rsidRPr="006D237F">
        <w:rPr>
          <w:bCs/>
        </w:rPr>
        <w:t xml:space="preserve">. </w:t>
      </w:r>
      <w:r w:rsidR="001709E0" w:rsidRPr="006D237F">
        <w:rPr>
          <w:bCs/>
        </w:rPr>
        <w:t xml:space="preserve">A crise global do Antigo Regime e a </w:t>
      </w:r>
      <w:r w:rsidR="00C34DFE" w:rsidRPr="006D237F">
        <w:rPr>
          <w:bCs/>
        </w:rPr>
        <w:t xml:space="preserve">independência do Brasil </w:t>
      </w:r>
    </w:p>
    <w:p w14:paraId="02D9D900" w14:textId="0411BBB8" w:rsidR="00C34DFE" w:rsidRPr="006D237F" w:rsidRDefault="001709E0" w:rsidP="00C34DFE">
      <w:pPr>
        <w:jc w:val="both"/>
        <w:rPr>
          <w:bCs/>
        </w:rPr>
      </w:pPr>
      <w:r w:rsidRPr="006D237F">
        <w:rPr>
          <w:bCs/>
        </w:rPr>
        <w:t>3</w:t>
      </w:r>
      <w:r w:rsidR="00C34DFE" w:rsidRPr="006D237F">
        <w:rPr>
          <w:bCs/>
        </w:rPr>
        <w:t xml:space="preserve">. Escravidão e </w:t>
      </w:r>
      <w:r w:rsidR="006E451B" w:rsidRPr="006D237F">
        <w:rPr>
          <w:bCs/>
        </w:rPr>
        <w:t>as origens da democracia moderna</w:t>
      </w:r>
    </w:p>
    <w:p w14:paraId="7BB8ECE4" w14:textId="1FA10622" w:rsidR="00C34DFE" w:rsidRPr="006D237F" w:rsidRDefault="006E451B" w:rsidP="00C34DFE">
      <w:pPr>
        <w:jc w:val="both"/>
        <w:rPr>
          <w:bCs/>
        </w:rPr>
      </w:pPr>
      <w:r w:rsidRPr="006D237F">
        <w:rPr>
          <w:bCs/>
        </w:rPr>
        <w:t xml:space="preserve">4. </w:t>
      </w:r>
      <w:r w:rsidR="00C34DFE" w:rsidRPr="006D237F">
        <w:rPr>
          <w:bCs/>
        </w:rPr>
        <w:t>Economia global do café e a montagem da cafeicultura escravista no médio Vale do Paraíba</w:t>
      </w:r>
    </w:p>
    <w:p w14:paraId="6E12FB9B" w14:textId="3250A194" w:rsidR="006E451B" w:rsidRPr="006D237F" w:rsidRDefault="006E451B" w:rsidP="006E451B">
      <w:pPr>
        <w:autoSpaceDE w:val="0"/>
        <w:autoSpaceDN w:val="0"/>
        <w:adjustRightInd w:val="0"/>
        <w:jc w:val="both"/>
        <w:rPr>
          <w:bCs/>
        </w:rPr>
      </w:pPr>
      <w:r w:rsidRPr="006D237F">
        <w:rPr>
          <w:bCs/>
        </w:rPr>
        <w:t>5</w:t>
      </w:r>
      <w:r w:rsidR="00BF1B92" w:rsidRPr="006D237F">
        <w:rPr>
          <w:bCs/>
        </w:rPr>
        <w:t>. Repertórios de contestação</w:t>
      </w:r>
      <w:r w:rsidR="006324C0" w:rsidRPr="006D237F">
        <w:rPr>
          <w:bCs/>
        </w:rPr>
        <w:t xml:space="preserve"> numa sociedade escravista</w:t>
      </w:r>
      <w:r w:rsidR="00760F5E" w:rsidRPr="006D237F">
        <w:rPr>
          <w:bCs/>
        </w:rPr>
        <w:t>: do Antigo Regime para o liberalismo</w:t>
      </w:r>
      <w:r w:rsidR="00BF1B92" w:rsidRPr="006D237F">
        <w:rPr>
          <w:bCs/>
        </w:rPr>
        <w:t xml:space="preserve"> </w:t>
      </w:r>
    </w:p>
    <w:p w14:paraId="3822D804" w14:textId="429534EB" w:rsidR="00BF1B92" w:rsidRPr="006D237F" w:rsidRDefault="006E451B" w:rsidP="006E451B">
      <w:pPr>
        <w:autoSpaceDE w:val="0"/>
        <w:autoSpaceDN w:val="0"/>
        <w:adjustRightInd w:val="0"/>
        <w:jc w:val="both"/>
        <w:rPr>
          <w:bCs/>
        </w:rPr>
      </w:pPr>
      <w:r w:rsidRPr="006D237F">
        <w:rPr>
          <w:bCs/>
        </w:rPr>
        <w:t>6</w:t>
      </w:r>
      <w:r w:rsidR="00BF1B92" w:rsidRPr="006D237F">
        <w:rPr>
          <w:bCs/>
        </w:rPr>
        <w:t xml:space="preserve">. O momento </w:t>
      </w:r>
      <w:proofErr w:type="spellStart"/>
      <w:r w:rsidR="00BF1B92" w:rsidRPr="006D237F">
        <w:rPr>
          <w:bCs/>
        </w:rPr>
        <w:t>Guizot</w:t>
      </w:r>
      <w:proofErr w:type="spellEnd"/>
      <w:r w:rsidR="00BF1B92" w:rsidRPr="006D237F">
        <w:rPr>
          <w:bCs/>
        </w:rPr>
        <w:t xml:space="preserve">: </w:t>
      </w:r>
      <w:r w:rsidR="00EE3864">
        <w:rPr>
          <w:bCs/>
        </w:rPr>
        <w:t xml:space="preserve">Brasil e o </w:t>
      </w:r>
      <w:r w:rsidR="00BF1B92" w:rsidRPr="006D237F">
        <w:rPr>
          <w:bCs/>
        </w:rPr>
        <w:t>regime</w:t>
      </w:r>
      <w:r w:rsidR="00CB238B" w:rsidRPr="006D237F">
        <w:rPr>
          <w:bCs/>
        </w:rPr>
        <w:t>s</w:t>
      </w:r>
      <w:r w:rsidR="00BF1B92" w:rsidRPr="006D237F">
        <w:rPr>
          <w:bCs/>
        </w:rPr>
        <w:t xml:space="preserve"> representativo</w:t>
      </w:r>
      <w:r w:rsidR="00CB238B" w:rsidRPr="006D237F">
        <w:rPr>
          <w:bCs/>
        </w:rPr>
        <w:t>s</w:t>
      </w:r>
      <w:r w:rsidR="00BF1B92" w:rsidRPr="006D237F">
        <w:rPr>
          <w:bCs/>
        </w:rPr>
        <w:t xml:space="preserve"> </w:t>
      </w:r>
      <w:r w:rsidR="002B392F" w:rsidRPr="006D237F">
        <w:rPr>
          <w:bCs/>
        </w:rPr>
        <w:t>na ordem mundial pós-napoleônica</w:t>
      </w:r>
    </w:p>
    <w:p w14:paraId="5E2EF973" w14:textId="23EBBFC6" w:rsidR="00BF1B92" w:rsidRPr="006D237F" w:rsidRDefault="006324C0" w:rsidP="00BF1B92">
      <w:pPr>
        <w:autoSpaceDE w:val="0"/>
        <w:autoSpaceDN w:val="0"/>
        <w:adjustRightInd w:val="0"/>
        <w:jc w:val="both"/>
        <w:rPr>
          <w:bCs/>
        </w:rPr>
      </w:pPr>
      <w:r w:rsidRPr="006D237F">
        <w:rPr>
          <w:bCs/>
        </w:rPr>
        <w:t>7</w:t>
      </w:r>
      <w:r w:rsidR="00BF1B92" w:rsidRPr="006D237F">
        <w:rPr>
          <w:bCs/>
        </w:rPr>
        <w:t xml:space="preserve">. </w:t>
      </w:r>
      <w:r w:rsidR="00CB238B" w:rsidRPr="006D237F">
        <w:rPr>
          <w:bCs/>
        </w:rPr>
        <w:t>M</w:t>
      </w:r>
      <w:r w:rsidR="00BF1B92" w:rsidRPr="006D237F">
        <w:rPr>
          <w:bCs/>
        </w:rPr>
        <w:t>anumissão</w:t>
      </w:r>
      <w:r w:rsidR="00206A03" w:rsidRPr="006D237F">
        <w:rPr>
          <w:bCs/>
        </w:rPr>
        <w:t xml:space="preserve">: o Brasil na história global da liberdade </w:t>
      </w:r>
    </w:p>
    <w:p w14:paraId="19099BD2" w14:textId="6AC1C8EF" w:rsidR="00BF1B92" w:rsidRPr="006D237F" w:rsidRDefault="00CB238B" w:rsidP="00BF1B92">
      <w:pPr>
        <w:jc w:val="both"/>
        <w:rPr>
          <w:bCs/>
          <w:color w:val="000000"/>
        </w:rPr>
      </w:pPr>
      <w:r w:rsidRPr="006D237F">
        <w:rPr>
          <w:bCs/>
        </w:rPr>
        <w:t xml:space="preserve">8. </w:t>
      </w:r>
      <w:r w:rsidR="00BF1B92" w:rsidRPr="006D237F">
        <w:rPr>
          <w:bCs/>
          <w:color w:val="000000"/>
        </w:rPr>
        <w:t>Na</w:t>
      </w:r>
      <w:r w:rsidRPr="006D237F">
        <w:rPr>
          <w:bCs/>
          <w:color w:val="000000"/>
        </w:rPr>
        <w:t>cionalismo</w:t>
      </w:r>
      <w:r w:rsidR="00BF1B92" w:rsidRPr="006D237F">
        <w:rPr>
          <w:bCs/>
          <w:color w:val="000000"/>
        </w:rPr>
        <w:t xml:space="preserve">: </w:t>
      </w:r>
      <w:r w:rsidRPr="006D237F">
        <w:rPr>
          <w:bCs/>
          <w:color w:val="000000"/>
        </w:rPr>
        <w:t xml:space="preserve">o Estado como forma cultural no Brasil e no Ocidente </w:t>
      </w:r>
    </w:p>
    <w:p w14:paraId="5C510C86" w14:textId="2CB051DF" w:rsidR="00BF1B92" w:rsidRPr="006D237F" w:rsidRDefault="004F7F27" w:rsidP="00BF1B92">
      <w:pPr>
        <w:jc w:val="both"/>
        <w:rPr>
          <w:bCs/>
        </w:rPr>
      </w:pPr>
      <w:r w:rsidRPr="006D237F">
        <w:rPr>
          <w:bCs/>
        </w:rPr>
        <w:t xml:space="preserve">9. </w:t>
      </w:r>
      <w:r w:rsidR="00BF1B92" w:rsidRPr="006D237F">
        <w:rPr>
          <w:bCs/>
        </w:rPr>
        <w:t xml:space="preserve">Política externa do </w:t>
      </w:r>
      <w:r w:rsidRPr="006D237F">
        <w:rPr>
          <w:bCs/>
        </w:rPr>
        <w:t>Brasil no longo século 19</w:t>
      </w:r>
    </w:p>
    <w:p w14:paraId="5718A370" w14:textId="227F7711" w:rsidR="009C324D" w:rsidRPr="009C324D" w:rsidRDefault="009C324D" w:rsidP="004F7F27">
      <w:pPr>
        <w:jc w:val="both"/>
        <w:rPr>
          <w:bCs/>
        </w:rPr>
      </w:pPr>
      <w:r w:rsidRPr="009C324D">
        <w:rPr>
          <w:bCs/>
        </w:rPr>
        <w:t xml:space="preserve">10. </w:t>
      </w:r>
      <w:r w:rsidR="00540C99">
        <w:rPr>
          <w:bCs/>
        </w:rPr>
        <w:t>R</w:t>
      </w:r>
      <w:r w:rsidRPr="009C324D">
        <w:rPr>
          <w:bCs/>
        </w:rPr>
        <w:t>aça e gênero</w:t>
      </w:r>
      <w:r w:rsidR="00540C99">
        <w:rPr>
          <w:bCs/>
        </w:rPr>
        <w:t xml:space="preserve"> pela perspectiva do trabalho </w:t>
      </w:r>
    </w:p>
    <w:p w14:paraId="6D0D1873" w14:textId="11DC9A50" w:rsidR="00C34DFE" w:rsidRPr="006D237F" w:rsidRDefault="004F7F27" w:rsidP="004F7F27">
      <w:pPr>
        <w:jc w:val="both"/>
        <w:rPr>
          <w:bCs/>
        </w:rPr>
      </w:pPr>
      <w:r w:rsidRPr="006D237F">
        <w:rPr>
          <w:bCs/>
        </w:rPr>
        <w:t>1</w:t>
      </w:r>
      <w:r w:rsidR="009C324D">
        <w:rPr>
          <w:bCs/>
        </w:rPr>
        <w:t>1</w:t>
      </w:r>
      <w:r w:rsidRPr="006D237F">
        <w:rPr>
          <w:bCs/>
        </w:rPr>
        <w:t xml:space="preserve">. </w:t>
      </w:r>
      <w:r w:rsidR="006D237F">
        <w:rPr>
          <w:bCs/>
        </w:rPr>
        <w:t xml:space="preserve">Abolição: o sentido da liberdade na democratização mundial do liberalismo </w:t>
      </w:r>
      <w:bookmarkEnd w:id="0"/>
    </w:p>
    <w:p w14:paraId="1B42797E" w14:textId="5D4439E0" w:rsidR="009B0CE9" w:rsidRDefault="0038796A">
      <w:pPr>
        <w:rPr>
          <w:b/>
          <w:bCs/>
          <w:lang w:val="pt-PT"/>
        </w:rPr>
      </w:pPr>
      <w:r>
        <w:rPr>
          <w:b/>
          <w:bCs/>
          <w:lang w:val="pt-PT"/>
        </w:rPr>
        <w:lastRenderedPageBreak/>
        <w:t xml:space="preserve">Bibliografia </w:t>
      </w:r>
      <w:r w:rsidR="00B3076A">
        <w:rPr>
          <w:b/>
          <w:bCs/>
          <w:lang w:val="pt-PT"/>
        </w:rPr>
        <w:t>de referência</w:t>
      </w:r>
    </w:p>
    <w:p w14:paraId="7E2FAC1A" w14:textId="77777777" w:rsidR="00D3662B" w:rsidRPr="00551632" w:rsidRDefault="00D3662B" w:rsidP="002547E8">
      <w:pPr>
        <w:ind w:firstLine="720"/>
        <w:jc w:val="both"/>
      </w:pPr>
    </w:p>
    <w:p w14:paraId="61DC949D" w14:textId="2D38FC31" w:rsidR="008C33BA" w:rsidRPr="004A5859" w:rsidRDefault="008C33BA" w:rsidP="002547E8">
      <w:pPr>
        <w:ind w:firstLine="720"/>
        <w:jc w:val="both"/>
        <w:rPr>
          <w:lang w:val="en-US"/>
        </w:rPr>
      </w:pPr>
      <w:proofErr w:type="spellStart"/>
      <w:r w:rsidRPr="00551632">
        <w:t>Adelman</w:t>
      </w:r>
      <w:proofErr w:type="spellEnd"/>
      <w:r w:rsidRPr="00551632">
        <w:t xml:space="preserve">, Jeremy. </w:t>
      </w:r>
      <w:r w:rsidRPr="004A5859">
        <w:rPr>
          <w:i/>
          <w:iCs/>
          <w:lang w:val="en-US"/>
        </w:rPr>
        <w:t xml:space="preserve">Sovereignty and Revolution in the Iberian Atlantic. </w:t>
      </w:r>
      <w:r w:rsidRPr="004A5859">
        <w:rPr>
          <w:lang w:val="en-US"/>
        </w:rPr>
        <w:t xml:space="preserve">Princeton: Princeton University Press, 2021. </w:t>
      </w:r>
    </w:p>
    <w:p w14:paraId="3183ED72" w14:textId="77777777" w:rsidR="00D3662B" w:rsidRPr="00551632" w:rsidRDefault="00D3662B" w:rsidP="002547E8">
      <w:pPr>
        <w:ind w:firstLine="720"/>
        <w:jc w:val="both"/>
        <w:rPr>
          <w:lang w:val="en-US"/>
        </w:rPr>
      </w:pPr>
    </w:p>
    <w:p w14:paraId="4A52336C" w14:textId="3DCF9977" w:rsidR="004B56BF" w:rsidRPr="00551632" w:rsidRDefault="004B56BF" w:rsidP="002547E8">
      <w:pPr>
        <w:ind w:firstLine="720"/>
        <w:jc w:val="both"/>
      </w:pPr>
      <w:r w:rsidRPr="004A5859">
        <w:rPr>
          <w:lang w:val="en-US"/>
        </w:rPr>
        <w:t xml:space="preserve">Berlin, Isaiah. </w:t>
      </w:r>
      <w:r w:rsidRPr="004A5859">
        <w:rPr>
          <w:i/>
          <w:iCs/>
          <w:lang w:val="en-US"/>
        </w:rPr>
        <w:t>The Roots of Romanticism</w:t>
      </w:r>
      <w:r w:rsidRPr="004A5859">
        <w:rPr>
          <w:lang w:val="en-US"/>
        </w:rPr>
        <w:t xml:space="preserve">. </w:t>
      </w:r>
      <w:r w:rsidRPr="00551632">
        <w:t xml:space="preserve">Princeton: Princeton </w:t>
      </w:r>
      <w:proofErr w:type="spellStart"/>
      <w:r w:rsidRPr="00551632">
        <w:t>University</w:t>
      </w:r>
      <w:proofErr w:type="spellEnd"/>
      <w:r w:rsidRPr="00551632">
        <w:t xml:space="preserve"> Press, 2013. </w:t>
      </w:r>
    </w:p>
    <w:p w14:paraId="3D69EC3C" w14:textId="77777777" w:rsidR="00D3662B" w:rsidRPr="00551632" w:rsidRDefault="00D3662B" w:rsidP="002547E8">
      <w:pPr>
        <w:ind w:firstLine="720"/>
        <w:jc w:val="both"/>
      </w:pPr>
    </w:p>
    <w:p w14:paraId="018D4C39" w14:textId="148B41D9" w:rsidR="00B3076A" w:rsidRPr="004A5859" w:rsidRDefault="00B3076A" w:rsidP="002547E8">
      <w:pPr>
        <w:ind w:firstLine="720"/>
        <w:jc w:val="both"/>
      </w:pPr>
      <w:proofErr w:type="spellStart"/>
      <w:r w:rsidRPr="00551632">
        <w:t>Cariello</w:t>
      </w:r>
      <w:proofErr w:type="spellEnd"/>
      <w:r w:rsidR="005D051B" w:rsidRPr="00551632">
        <w:t>, Rafael</w:t>
      </w:r>
      <w:r w:rsidRPr="00551632">
        <w:t xml:space="preserve"> e Thales </w:t>
      </w:r>
      <w:proofErr w:type="spellStart"/>
      <w:r w:rsidRPr="00551632">
        <w:t>Zamberlan</w:t>
      </w:r>
      <w:proofErr w:type="spellEnd"/>
      <w:r w:rsidRPr="00551632">
        <w:t xml:space="preserve"> Pereira. </w:t>
      </w:r>
      <w:r w:rsidRPr="004A5859">
        <w:rPr>
          <w:i/>
          <w:iCs/>
        </w:rPr>
        <w:t>Adeus, senhor Portugal: crise do absolutismo e a Independência do Brasil</w:t>
      </w:r>
      <w:r w:rsidRPr="004A5859">
        <w:t xml:space="preserve">. </w:t>
      </w:r>
      <w:r w:rsidR="002547E8" w:rsidRPr="004A5859">
        <w:t xml:space="preserve">São Paulo: Cia das Letras, 2022. </w:t>
      </w:r>
    </w:p>
    <w:p w14:paraId="414B4961" w14:textId="77777777" w:rsidR="004A5859" w:rsidRPr="004A5859" w:rsidRDefault="004A5859" w:rsidP="002547E8">
      <w:pPr>
        <w:ind w:firstLine="720"/>
        <w:jc w:val="both"/>
      </w:pPr>
    </w:p>
    <w:p w14:paraId="53A50539" w14:textId="231D811E" w:rsidR="004A5859" w:rsidRPr="004A5859" w:rsidRDefault="004A5859" w:rsidP="002547E8">
      <w:pPr>
        <w:ind w:firstLine="720"/>
        <w:jc w:val="both"/>
      </w:pPr>
      <w:r w:rsidRPr="004A5859">
        <w:t xml:space="preserve">Carvalho, José Murilo de. </w:t>
      </w:r>
      <w:r w:rsidRPr="004A5859">
        <w:rPr>
          <w:i/>
          <w:iCs/>
        </w:rPr>
        <w:t>A construção da ordem. Teatro de sombras</w:t>
      </w:r>
      <w:r w:rsidRPr="004A5859">
        <w:t>. Rio de Janeiro: Civilização Brasileira, 2003</w:t>
      </w:r>
    </w:p>
    <w:p w14:paraId="6693C431" w14:textId="77777777" w:rsidR="00D3662B" w:rsidRPr="004A5859" w:rsidRDefault="00D3662B" w:rsidP="00251D23">
      <w:pPr>
        <w:jc w:val="both"/>
      </w:pPr>
    </w:p>
    <w:p w14:paraId="7976CD4D" w14:textId="77777777" w:rsidR="00C0178A" w:rsidRDefault="002D00DB" w:rsidP="00C0178A">
      <w:pPr>
        <w:ind w:firstLine="720"/>
        <w:jc w:val="both"/>
      </w:pPr>
      <w:r w:rsidRPr="004A5859">
        <w:t>Lynch, C</w:t>
      </w:r>
      <w:r w:rsidR="00850A99" w:rsidRPr="004A5859">
        <w:t>hristian</w:t>
      </w:r>
      <w:r w:rsidRPr="004A5859">
        <w:t>.</w:t>
      </w:r>
      <w:r w:rsidR="00850A99" w:rsidRPr="004A5859">
        <w:t xml:space="preserve"> </w:t>
      </w:r>
      <w:r w:rsidR="00850A99" w:rsidRPr="004A5859">
        <w:rPr>
          <w:i/>
          <w:iCs/>
        </w:rPr>
        <w:t>Fundações do pensamento político brasileiro: a construção intelectual do Estado no Brasil</w:t>
      </w:r>
      <w:r w:rsidR="00850A99" w:rsidRPr="004A5859">
        <w:t xml:space="preserve">. </w:t>
      </w:r>
      <w:r w:rsidR="00061198" w:rsidRPr="004A5859">
        <w:t xml:space="preserve">Rio de Janeiro: Topbooks, 2024. </w:t>
      </w:r>
      <w:r w:rsidRPr="004A5859">
        <w:t xml:space="preserve"> </w:t>
      </w:r>
    </w:p>
    <w:p w14:paraId="1F671818" w14:textId="77777777" w:rsidR="00C0178A" w:rsidRDefault="00C0178A" w:rsidP="00C0178A">
      <w:pPr>
        <w:ind w:firstLine="720"/>
        <w:jc w:val="both"/>
      </w:pPr>
    </w:p>
    <w:p w14:paraId="39963E9C" w14:textId="5DAF0BDD" w:rsidR="00D652A0" w:rsidRPr="00551632" w:rsidRDefault="00D652A0" w:rsidP="00C0178A">
      <w:pPr>
        <w:ind w:firstLine="720"/>
        <w:jc w:val="both"/>
        <w:rPr>
          <w:lang w:val="en-US"/>
        </w:rPr>
      </w:pPr>
      <w:r w:rsidRPr="004A5859">
        <w:t xml:space="preserve">Mattos, Ilmar R. </w:t>
      </w:r>
      <w:r w:rsidRPr="00F81CB0">
        <w:rPr>
          <w:i/>
          <w:iCs/>
        </w:rPr>
        <w:t>O tempo de saquarema. A formação do estado imperial</w:t>
      </w:r>
      <w:r w:rsidRPr="004A5859">
        <w:t xml:space="preserve">. </w:t>
      </w:r>
      <w:r w:rsidRPr="00551632">
        <w:rPr>
          <w:lang w:val="en-US"/>
        </w:rPr>
        <w:t xml:space="preserve">São Paulo: </w:t>
      </w:r>
      <w:proofErr w:type="spellStart"/>
      <w:r w:rsidRPr="00551632">
        <w:rPr>
          <w:lang w:val="en-US"/>
        </w:rPr>
        <w:t>Hucitec</w:t>
      </w:r>
      <w:proofErr w:type="spellEnd"/>
      <w:r w:rsidRPr="00551632">
        <w:rPr>
          <w:lang w:val="en-US"/>
        </w:rPr>
        <w:t>, 1990.</w:t>
      </w:r>
    </w:p>
    <w:p w14:paraId="35ED617A" w14:textId="77777777" w:rsidR="00E66A4D" w:rsidRPr="00551632" w:rsidRDefault="00E66A4D" w:rsidP="002547E8">
      <w:pPr>
        <w:ind w:firstLine="720"/>
        <w:jc w:val="both"/>
        <w:rPr>
          <w:lang w:val="en-US"/>
        </w:rPr>
      </w:pPr>
    </w:p>
    <w:p w14:paraId="66968932" w14:textId="77777777" w:rsidR="00C0178A" w:rsidRDefault="00E66A4D" w:rsidP="00C0178A">
      <w:pPr>
        <w:ind w:firstLine="720"/>
        <w:jc w:val="both"/>
      </w:pPr>
      <w:r w:rsidRPr="004A5859">
        <w:rPr>
          <w:lang w:val="en-US"/>
        </w:rPr>
        <w:t xml:space="preserve">Needell, </w:t>
      </w:r>
      <w:r w:rsidR="007B3279" w:rsidRPr="004A5859">
        <w:rPr>
          <w:lang w:val="en-US"/>
        </w:rPr>
        <w:t xml:space="preserve">J. </w:t>
      </w:r>
      <w:r w:rsidR="007B3279" w:rsidRPr="004A5859">
        <w:rPr>
          <w:i/>
          <w:iCs/>
          <w:lang w:val="en-US"/>
        </w:rPr>
        <w:t>The Sacred Cause: The Abolitionist Movement, Afro-Brazilian Mobilization, and Imperial Politics in Rio de Janeiro</w:t>
      </w:r>
      <w:r w:rsidR="007B3279" w:rsidRPr="004A5859">
        <w:rPr>
          <w:lang w:val="en-US"/>
        </w:rPr>
        <w:t xml:space="preserve">. </w:t>
      </w:r>
      <w:r w:rsidR="007B3279" w:rsidRPr="004A5859">
        <w:t xml:space="preserve">Stanford: Stanford </w:t>
      </w:r>
      <w:proofErr w:type="spellStart"/>
      <w:r w:rsidR="007B3279" w:rsidRPr="004A5859">
        <w:t>University</w:t>
      </w:r>
      <w:proofErr w:type="spellEnd"/>
      <w:r w:rsidR="007B3279" w:rsidRPr="004A5859">
        <w:t xml:space="preserve"> Press, 2020.</w:t>
      </w:r>
    </w:p>
    <w:p w14:paraId="5E47707B" w14:textId="77777777" w:rsidR="00C0178A" w:rsidRDefault="00C0178A" w:rsidP="00C0178A">
      <w:pPr>
        <w:ind w:firstLine="720"/>
        <w:jc w:val="both"/>
      </w:pPr>
    </w:p>
    <w:p w14:paraId="134E7A46" w14:textId="77777777" w:rsidR="00C0178A" w:rsidRDefault="00393A84" w:rsidP="00C0178A">
      <w:pPr>
        <w:ind w:firstLine="720"/>
        <w:jc w:val="both"/>
      </w:pPr>
      <w:r w:rsidRPr="004A5859">
        <w:t>Santos</w:t>
      </w:r>
      <w:r w:rsidR="00BE0641" w:rsidRPr="004A5859">
        <w:t>, Cláudia. </w:t>
      </w:r>
      <w:r w:rsidR="00BE0641" w:rsidRPr="004A5859">
        <w:rPr>
          <w:i/>
          <w:iCs/>
        </w:rPr>
        <w:t>Disputas Políticas pela Abolição no Brasil: Nas Senzalas, nos Partidos, na Imprensa e nas Ruas</w:t>
      </w:r>
      <w:r w:rsidR="00BE0641" w:rsidRPr="004A5859">
        <w:t> Petrópolis: Vozes, 2023.</w:t>
      </w:r>
    </w:p>
    <w:p w14:paraId="012CBE50" w14:textId="77777777" w:rsidR="00C0178A" w:rsidRDefault="00C0178A" w:rsidP="00C0178A">
      <w:pPr>
        <w:ind w:firstLine="720"/>
        <w:jc w:val="both"/>
      </w:pPr>
    </w:p>
    <w:p w14:paraId="695E03BD" w14:textId="77777777" w:rsidR="00C0178A" w:rsidRDefault="00D652A0" w:rsidP="00C0178A">
      <w:pPr>
        <w:ind w:firstLine="720"/>
        <w:jc w:val="both"/>
      </w:pPr>
      <w:r w:rsidRPr="004A5859">
        <w:t xml:space="preserve">Parron, </w:t>
      </w:r>
      <w:proofErr w:type="spellStart"/>
      <w:r w:rsidRPr="004A5859">
        <w:t>Tâmis</w:t>
      </w:r>
      <w:proofErr w:type="spellEnd"/>
      <w:r w:rsidRPr="004A5859">
        <w:t xml:space="preserve">. </w:t>
      </w:r>
      <w:r w:rsidRPr="004A5859">
        <w:rPr>
          <w:i/>
          <w:iCs/>
        </w:rPr>
        <w:t>A política da escravidão no Império do Brasil</w:t>
      </w:r>
      <w:r w:rsidRPr="004A5859">
        <w:t xml:space="preserve">, 1826-1865. Rio de Janeiro: Civilização Brasileira, 2011. </w:t>
      </w:r>
    </w:p>
    <w:p w14:paraId="7B613515" w14:textId="77777777" w:rsidR="00C0178A" w:rsidRDefault="00C0178A" w:rsidP="00C0178A">
      <w:pPr>
        <w:ind w:firstLine="720"/>
        <w:jc w:val="both"/>
      </w:pPr>
    </w:p>
    <w:p w14:paraId="450083D4" w14:textId="56C269C9" w:rsidR="002547E8" w:rsidRDefault="005D051B" w:rsidP="00C0178A">
      <w:pPr>
        <w:ind w:firstLine="720"/>
        <w:jc w:val="both"/>
        <w:rPr>
          <w:lang w:val="en-US"/>
        </w:rPr>
      </w:pPr>
      <w:r w:rsidRPr="00551632">
        <w:rPr>
          <w:lang w:val="en-US"/>
        </w:rPr>
        <w:t xml:space="preserve">Parron, </w:t>
      </w:r>
      <w:proofErr w:type="spellStart"/>
      <w:r w:rsidRPr="00551632">
        <w:rPr>
          <w:lang w:val="en-US"/>
        </w:rPr>
        <w:t>Tâmis</w:t>
      </w:r>
      <w:proofErr w:type="spellEnd"/>
      <w:r w:rsidRPr="00551632">
        <w:rPr>
          <w:lang w:val="en-US"/>
        </w:rPr>
        <w:t xml:space="preserve">. </w:t>
      </w:r>
      <w:r w:rsidRPr="004A5859">
        <w:rPr>
          <w:i/>
          <w:iCs/>
          <w:lang w:val="en-US"/>
        </w:rPr>
        <w:t>Slavery in Capitalism: a Deep History</w:t>
      </w:r>
      <w:r w:rsidRPr="004A5859">
        <w:rPr>
          <w:lang w:val="en-US"/>
        </w:rPr>
        <w:t xml:space="preserve">. Cambridge: Cambridge University Press, 2026. </w:t>
      </w:r>
    </w:p>
    <w:p w14:paraId="7E23CBEE" w14:textId="77777777" w:rsidR="00551632" w:rsidRDefault="00551632" w:rsidP="00551632">
      <w:pPr>
        <w:ind w:firstLine="720"/>
        <w:jc w:val="both"/>
        <w:rPr>
          <w:lang w:val="en-US"/>
        </w:rPr>
      </w:pPr>
    </w:p>
    <w:p w14:paraId="044F70E7" w14:textId="42B03D13" w:rsidR="00551632" w:rsidRPr="005A12EA" w:rsidRDefault="00551632" w:rsidP="00551632">
      <w:pPr>
        <w:ind w:firstLine="720"/>
        <w:jc w:val="both"/>
      </w:pPr>
      <w:r w:rsidRPr="00551632">
        <w:rPr>
          <w:lang w:val="en-US"/>
        </w:rPr>
        <w:t xml:space="preserve">Parron, </w:t>
      </w:r>
      <w:proofErr w:type="spellStart"/>
      <w:r w:rsidRPr="00551632">
        <w:rPr>
          <w:lang w:val="en-US"/>
        </w:rPr>
        <w:t>Tâmis</w:t>
      </w:r>
      <w:proofErr w:type="spellEnd"/>
      <w:r w:rsidRPr="00551632">
        <w:rPr>
          <w:lang w:val="en-US"/>
        </w:rPr>
        <w:t xml:space="preserve">. </w:t>
      </w:r>
      <w:r w:rsidRPr="007D0C9B">
        <w:t>Diários de uma viagem eleitoral</w:t>
      </w:r>
      <w:r>
        <w:t xml:space="preserve">. </w:t>
      </w:r>
      <w:r w:rsidRPr="005A12EA">
        <w:rPr>
          <w:i/>
          <w:iCs/>
        </w:rPr>
        <w:t>Revista Rosa</w:t>
      </w:r>
      <w:r>
        <w:t xml:space="preserve">, v. 13, n. 1, maio 2026.  </w:t>
      </w:r>
    </w:p>
    <w:p w14:paraId="5E913948" w14:textId="77777777" w:rsidR="00551632" w:rsidRPr="00C0178A" w:rsidRDefault="00551632" w:rsidP="00C0178A">
      <w:pPr>
        <w:ind w:firstLine="720"/>
        <w:jc w:val="both"/>
      </w:pPr>
    </w:p>
    <w:sectPr w:rsidR="00551632" w:rsidRPr="00C0178A" w:rsidSect="00C34DFE">
      <w:headerReference w:type="even" r:id="rId8"/>
      <w:headerReference w:type="default" r:id="rId9"/>
      <w:pgSz w:w="11907" w:h="16840" w:code="9"/>
      <w:pgMar w:top="993" w:right="851" w:bottom="1019" w:left="85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12FF4" w14:textId="77777777" w:rsidR="004078F6" w:rsidRDefault="004078F6">
      <w:r>
        <w:separator/>
      </w:r>
    </w:p>
  </w:endnote>
  <w:endnote w:type="continuationSeparator" w:id="0">
    <w:p w14:paraId="4C54F0F8" w14:textId="77777777" w:rsidR="004078F6" w:rsidRDefault="00407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2162D" w14:textId="77777777" w:rsidR="004078F6" w:rsidRDefault="004078F6">
      <w:r>
        <w:separator/>
      </w:r>
    </w:p>
  </w:footnote>
  <w:footnote w:type="continuationSeparator" w:id="0">
    <w:p w14:paraId="1283FD7E" w14:textId="77777777" w:rsidR="004078F6" w:rsidRDefault="004078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CB053" w14:textId="77777777" w:rsidR="00C34DFE" w:rsidRDefault="00C34DFE">
    <w:pPr>
      <w:pStyle w:val="Cabealho"/>
      <w:framePr w:wrap="around" w:vAnchor="text" w:hAnchor="margin" w:xAlign="right" w:y="1"/>
      <w:rPr>
        <w:rStyle w:val="Nmerodepgina"/>
        <w:rFonts w:eastAsiaTheme="majorEastAsia"/>
      </w:rPr>
    </w:pPr>
    <w:r>
      <w:rPr>
        <w:rStyle w:val="Nmerodepgina"/>
        <w:rFonts w:eastAsiaTheme="majorEastAsia"/>
      </w:rPr>
      <w:fldChar w:fldCharType="begin"/>
    </w:r>
    <w:r>
      <w:rPr>
        <w:rStyle w:val="Nmerodepgina"/>
        <w:rFonts w:eastAsiaTheme="majorEastAsia"/>
      </w:rPr>
      <w:instrText xml:space="preserve">PAGE  </w:instrText>
    </w:r>
    <w:r>
      <w:rPr>
        <w:rStyle w:val="Nmerodepgina"/>
        <w:rFonts w:eastAsiaTheme="majorEastAsia"/>
      </w:rPr>
      <w:fldChar w:fldCharType="separate"/>
    </w:r>
    <w:r>
      <w:rPr>
        <w:rStyle w:val="Nmerodepgina"/>
        <w:rFonts w:eastAsiaTheme="majorEastAsia"/>
        <w:noProof/>
      </w:rPr>
      <w:t>1</w:t>
    </w:r>
    <w:r>
      <w:rPr>
        <w:rStyle w:val="Nmerodepgina"/>
        <w:rFonts w:eastAsiaTheme="majorEastAsia"/>
      </w:rPr>
      <w:fldChar w:fldCharType="end"/>
    </w:r>
  </w:p>
  <w:p w14:paraId="15053499" w14:textId="77777777" w:rsidR="00C34DFE" w:rsidRDefault="00C34DFE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3D32C" w14:textId="77777777" w:rsidR="00C34DFE" w:rsidRDefault="00C34DFE">
    <w:pPr>
      <w:pStyle w:val="Cabealho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C4C81"/>
    <w:multiLevelType w:val="multilevel"/>
    <w:tmpl w:val="858E0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A85A35"/>
    <w:multiLevelType w:val="multilevel"/>
    <w:tmpl w:val="E6A4B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9131622">
    <w:abstractNumId w:val="1"/>
  </w:num>
  <w:num w:numId="2" w16cid:durableId="859202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EAE"/>
    <w:rsid w:val="00061198"/>
    <w:rsid w:val="000B6A55"/>
    <w:rsid w:val="000D1F9D"/>
    <w:rsid w:val="001403DB"/>
    <w:rsid w:val="001709E0"/>
    <w:rsid w:val="001E111B"/>
    <w:rsid w:val="00206A03"/>
    <w:rsid w:val="00222EAE"/>
    <w:rsid w:val="00251D23"/>
    <w:rsid w:val="00252AF6"/>
    <w:rsid w:val="002547E8"/>
    <w:rsid w:val="002801C3"/>
    <w:rsid w:val="002A53AA"/>
    <w:rsid w:val="002B392F"/>
    <w:rsid w:val="002D00DB"/>
    <w:rsid w:val="00360945"/>
    <w:rsid w:val="00376828"/>
    <w:rsid w:val="0038796A"/>
    <w:rsid w:val="00393A84"/>
    <w:rsid w:val="003B3D65"/>
    <w:rsid w:val="003F619A"/>
    <w:rsid w:val="004078F6"/>
    <w:rsid w:val="004A428A"/>
    <w:rsid w:val="004A5859"/>
    <w:rsid w:val="004B56BF"/>
    <w:rsid w:val="004F7F27"/>
    <w:rsid w:val="00540C99"/>
    <w:rsid w:val="00551632"/>
    <w:rsid w:val="00572A6E"/>
    <w:rsid w:val="005D051B"/>
    <w:rsid w:val="005D616E"/>
    <w:rsid w:val="00607C58"/>
    <w:rsid w:val="006324C0"/>
    <w:rsid w:val="00641F7B"/>
    <w:rsid w:val="006D237F"/>
    <w:rsid w:val="006E451B"/>
    <w:rsid w:val="006F5B92"/>
    <w:rsid w:val="00741991"/>
    <w:rsid w:val="00760F5E"/>
    <w:rsid w:val="007727F7"/>
    <w:rsid w:val="007B3279"/>
    <w:rsid w:val="007B7B0D"/>
    <w:rsid w:val="00850A99"/>
    <w:rsid w:val="00851C23"/>
    <w:rsid w:val="008B565A"/>
    <w:rsid w:val="008B7C56"/>
    <w:rsid w:val="008C33BA"/>
    <w:rsid w:val="00983D27"/>
    <w:rsid w:val="009B0CE9"/>
    <w:rsid w:val="009C324D"/>
    <w:rsid w:val="00A13D20"/>
    <w:rsid w:val="00B3076A"/>
    <w:rsid w:val="00BB67AE"/>
    <w:rsid w:val="00BE0641"/>
    <w:rsid w:val="00BF1B92"/>
    <w:rsid w:val="00C0178A"/>
    <w:rsid w:val="00C26131"/>
    <w:rsid w:val="00C34DFE"/>
    <w:rsid w:val="00CB238B"/>
    <w:rsid w:val="00CE1151"/>
    <w:rsid w:val="00CF5451"/>
    <w:rsid w:val="00D13214"/>
    <w:rsid w:val="00D3662B"/>
    <w:rsid w:val="00D652A0"/>
    <w:rsid w:val="00DB680E"/>
    <w:rsid w:val="00DE04D6"/>
    <w:rsid w:val="00E66A4D"/>
    <w:rsid w:val="00EE3864"/>
    <w:rsid w:val="00F23986"/>
    <w:rsid w:val="00F81CB0"/>
    <w:rsid w:val="00F91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69F864"/>
  <w15:chartTrackingRefBased/>
  <w15:docId w15:val="{4BB166DD-FF5A-4032-A64A-829991376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4DFE"/>
    <w:pPr>
      <w:spacing w:after="0" w:line="240" w:lineRule="auto"/>
    </w:pPr>
    <w:rPr>
      <w:rFonts w:ascii="Times New Roman" w:eastAsia="Times New Roman" w:hAnsi="Times New Roman" w:cs="Times New Roman"/>
      <w:kern w:val="0"/>
      <w:lang w:val="pt-BR"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222EA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22EA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22EA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22EA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22EA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22EA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2EA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22EA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22EA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22E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22E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22E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22EA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22EA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22EA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22EA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22EA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22EA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22EA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222E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22EA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222E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22EA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222EA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22EA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222EA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22E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22EA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22EAE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222EAE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222EAE"/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styleId="Cabealho">
    <w:name w:val="header"/>
    <w:basedOn w:val="Normal"/>
    <w:link w:val="CabealhoChar"/>
    <w:rsid w:val="00C34DF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C34DFE"/>
    <w:rPr>
      <w:rFonts w:ascii="Times New Roman" w:eastAsia="Times New Roman" w:hAnsi="Times New Roman" w:cs="Times New Roman"/>
      <w:kern w:val="0"/>
      <w:lang w:val="pt-BR" w:eastAsia="pt-BR"/>
      <w14:ligatures w14:val="none"/>
    </w:rPr>
  </w:style>
  <w:style w:type="character" w:styleId="Nmerodepgina">
    <w:name w:val="page number"/>
    <w:basedOn w:val="Fontepargpadro"/>
    <w:rsid w:val="00C34DFE"/>
  </w:style>
  <w:style w:type="table" w:styleId="Tabelacomgrade">
    <w:name w:val="Table Grid"/>
    <w:basedOn w:val="Tabelanormal"/>
    <w:rsid w:val="00C34DF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tamis parron</dc:creator>
  <cp:keywords/>
  <dc:description/>
  <cp:lastModifiedBy>tamis parron</cp:lastModifiedBy>
  <cp:revision>57</cp:revision>
  <dcterms:created xsi:type="dcterms:W3CDTF">2026-01-17T11:23:00Z</dcterms:created>
  <dcterms:modified xsi:type="dcterms:W3CDTF">2026-07-16T22:18:00Z</dcterms:modified>
</cp:coreProperties>
</file>