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1D81BD" w14:textId="77777777" w:rsidR="00E70A9E" w:rsidRPr="001B212E" w:rsidRDefault="00C64CB9">
      <w:pPr>
        <w:rPr>
          <w:rFonts w:ascii="Times New Roman" w:hAnsi="Times New Roman" w:cs="Times New Roman"/>
        </w:rPr>
      </w:pPr>
      <w:r w:rsidRPr="001B212E">
        <w:rPr>
          <w:rFonts w:ascii="Times New Roman" w:hAnsi="Times New Roman" w:cs="Times New Roman"/>
        </w:rPr>
        <w:t xml:space="preserve">GHT00804 A1 </w:t>
      </w:r>
    </w:p>
    <w:p w14:paraId="3EA5C076" w14:textId="77777777" w:rsidR="00E70A9E" w:rsidRPr="001B212E" w:rsidRDefault="00C64CB9">
      <w:pPr>
        <w:rPr>
          <w:rFonts w:ascii="Times New Roman" w:hAnsi="Times New Roman" w:cs="Times New Roman"/>
          <w:b/>
          <w:bCs/>
        </w:rPr>
      </w:pPr>
      <w:r w:rsidRPr="001B212E">
        <w:rPr>
          <w:rFonts w:ascii="Times New Roman" w:hAnsi="Times New Roman" w:cs="Times New Roman"/>
          <w:b/>
          <w:bCs/>
        </w:rPr>
        <w:t xml:space="preserve">História e Literatura </w:t>
      </w:r>
    </w:p>
    <w:p w14:paraId="4A593030" w14:textId="77777777" w:rsidR="00E70A9E" w:rsidRPr="001B212E" w:rsidRDefault="00C64CB9">
      <w:pPr>
        <w:rPr>
          <w:rFonts w:ascii="Times New Roman" w:hAnsi="Times New Roman" w:cs="Times New Roman"/>
        </w:rPr>
      </w:pPr>
      <w:r w:rsidRPr="001B212E">
        <w:rPr>
          <w:rFonts w:ascii="Times New Roman" w:hAnsi="Times New Roman" w:cs="Times New Roman"/>
        </w:rPr>
        <w:t xml:space="preserve">Ronald Raminelli </w:t>
      </w:r>
    </w:p>
    <w:p w14:paraId="6FCD0820" w14:textId="3AE69E24" w:rsidR="00223166" w:rsidRPr="001B212E" w:rsidRDefault="00E70A9E">
      <w:pPr>
        <w:rPr>
          <w:rFonts w:ascii="Times New Roman" w:hAnsi="Times New Roman" w:cs="Times New Roman"/>
        </w:rPr>
      </w:pPr>
      <w:r w:rsidRPr="001B212E">
        <w:rPr>
          <w:rFonts w:ascii="Times New Roman" w:hAnsi="Times New Roman" w:cs="Times New Roman"/>
        </w:rPr>
        <w:t xml:space="preserve">Segundas e quartas </w:t>
      </w:r>
      <w:r w:rsidR="00C64CB9" w:rsidRPr="001B212E">
        <w:rPr>
          <w:rFonts w:ascii="Times New Roman" w:hAnsi="Times New Roman" w:cs="Times New Roman"/>
        </w:rPr>
        <w:t>09</w:t>
      </w:r>
      <w:r w:rsidRPr="001B212E">
        <w:rPr>
          <w:rFonts w:ascii="Times New Roman" w:hAnsi="Times New Roman" w:cs="Times New Roman"/>
        </w:rPr>
        <w:t>-</w:t>
      </w:r>
      <w:r w:rsidR="00C64CB9" w:rsidRPr="001B212E">
        <w:rPr>
          <w:rFonts w:ascii="Times New Roman" w:hAnsi="Times New Roman" w:cs="Times New Roman"/>
        </w:rPr>
        <w:t>11</w:t>
      </w:r>
      <w:r w:rsidRPr="001B212E">
        <w:rPr>
          <w:rFonts w:ascii="Times New Roman" w:hAnsi="Times New Roman" w:cs="Times New Roman"/>
        </w:rPr>
        <w:t>h</w:t>
      </w:r>
      <w:r w:rsidR="00C64CB9" w:rsidRPr="001B212E">
        <w:rPr>
          <w:rFonts w:ascii="Times New Roman" w:hAnsi="Times New Roman" w:cs="Times New Roman"/>
        </w:rPr>
        <w:t xml:space="preserve"> </w:t>
      </w:r>
    </w:p>
    <w:p w14:paraId="083E4E3F" w14:textId="77777777" w:rsidR="00E70A9E" w:rsidRPr="001B212E" w:rsidRDefault="00E70A9E">
      <w:pPr>
        <w:rPr>
          <w:rFonts w:ascii="Times New Roman" w:hAnsi="Times New Roman" w:cs="Times New Roman"/>
        </w:rPr>
      </w:pPr>
    </w:p>
    <w:p w14:paraId="1A83182F" w14:textId="77777777" w:rsidR="00E70A9E" w:rsidRPr="001B212E" w:rsidRDefault="00E70A9E" w:rsidP="00E70A9E">
      <w:pPr>
        <w:pStyle w:val="p3"/>
        <w:jc w:val="center"/>
        <w:rPr>
          <w:rFonts w:ascii="Times New Roman" w:hAnsi="Times New Roman"/>
          <w:b/>
          <w:bCs/>
          <w:sz w:val="24"/>
          <w:szCs w:val="24"/>
        </w:rPr>
      </w:pPr>
      <w:r w:rsidRPr="001B212E">
        <w:rPr>
          <w:rFonts w:ascii="Times New Roman" w:hAnsi="Times New Roman"/>
          <w:b/>
          <w:bCs/>
          <w:sz w:val="24"/>
          <w:szCs w:val="24"/>
        </w:rPr>
        <w:t>Negros e Mulatos na construção da Nação</w:t>
      </w:r>
    </w:p>
    <w:p w14:paraId="324385FD" w14:textId="77777777" w:rsidR="00E70A9E" w:rsidRPr="001B212E" w:rsidRDefault="00E70A9E" w:rsidP="00E70A9E">
      <w:pPr>
        <w:pStyle w:val="p3"/>
        <w:jc w:val="center"/>
        <w:rPr>
          <w:rFonts w:ascii="Times New Roman" w:hAnsi="Times New Roman"/>
          <w:b/>
          <w:bCs/>
          <w:sz w:val="24"/>
          <w:szCs w:val="24"/>
        </w:rPr>
      </w:pPr>
      <w:r w:rsidRPr="001B212E">
        <w:rPr>
          <w:rFonts w:ascii="Times New Roman" w:hAnsi="Times New Roman"/>
          <w:b/>
          <w:bCs/>
          <w:sz w:val="24"/>
          <w:szCs w:val="24"/>
        </w:rPr>
        <w:t>Cuba e Brasil c. 1830-1870</w:t>
      </w:r>
    </w:p>
    <w:p w14:paraId="67946138" w14:textId="77777777" w:rsidR="00E70A9E" w:rsidRPr="001B212E" w:rsidRDefault="00E70A9E">
      <w:pPr>
        <w:rPr>
          <w:rFonts w:ascii="Times New Roman" w:hAnsi="Times New Roman" w:cs="Times New Roman"/>
        </w:rPr>
      </w:pPr>
    </w:p>
    <w:p w14:paraId="16B378A1" w14:textId="110C7730" w:rsidR="00E70A9E" w:rsidRPr="001B212E" w:rsidRDefault="00E70A9E" w:rsidP="00E70A9E">
      <w:pPr>
        <w:pStyle w:val="p2"/>
        <w:rPr>
          <w:rFonts w:ascii="Times New Roman" w:hAnsi="Times New Roman"/>
          <w:sz w:val="24"/>
          <w:szCs w:val="24"/>
        </w:rPr>
      </w:pPr>
      <w:r w:rsidRPr="001B212E">
        <w:rPr>
          <w:rFonts w:ascii="Times New Roman" w:hAnsi="Times New Roman"/>
          <w:sz w:val="24"/>
          <w:szCs w:val="24"/>
        </w:rPr>
        <w:t xml:space="preserve">Conteúdo: </w:t>
      </w:r>
    </w:p>
    <w:p w14:paraId="7E277ED8" w14:textId="77777777" w:rsidR="00E70A9E" w:rsidRPr="001B212E" w:rsidRDefault="00E70A9E" w:rsidP="00E70A9E">
      <w:pPr>
        <w:pStyle w:val="p1"/>
        <w:jc w:val="both"/>
        <w:rPr>
          <w:rFonts w:ascii="Times New Roman" w:hAnsi="Times New Roman"/>
          <w:sz w:val="24"/>
          <w:szCs w:val="24"/>
        </w:rPr>
      </w:pPr>
      <w:r w:rsidRPr="001B212E">
        <w:rPr>
          <w:rFonts w:ascii="Times New Roman" w:hAnsi="Times New Roman"/>
          <w:sz w:val="24"/>
          <w:szCs w:val="24"/>
        </w:rPr>
        <w:t xml:space="preserve">Com base em romances, jornais e memórias brasileiras e cubanas, este curso pretende analisar como negros e mulatos foram inseridos nos projetos de construção nacional em ambos os países. O curso se concentrará nos debates sobre a escravidão em Cuba e no Brasil entre as décadas de 1790 e 1870, sobretudo as polêmicas veiculadas pelos jornais brasileiros. O curso está dividido em duas partes. </w:t>
      </w:r>
    </w:p>
    <w:p w14:paraId="4C3A13D0" w14:textId="77777777" w:rsidR="00E70A9E" w:rsidRPr="001B212E" w:rsidRDefault="00E70A9E" w:rsidP="00E70A9E">
      <w:pPr>
        <w:pStyle w:val="p1"/>
        <w:jc w:val="both"/>
        <w:rPr>
          <w:rFonts w:ascii="Times New Roman" w:hAnsi="Times New Roman"/>
          <w:sz w:val="24"/>
          <w:szCs w:val="24"/>
        </w:rPr>
      </w:pPr>
      <w:r w:rsidRPr="001B212E">
        <w:rPr>
          <w:rFonts w:ascii="Times New Roman" w:hAnsi="Times New Roman"/>
          <w:sz w:val="24"/>
          <w:szCs w:val="24"/>
        </w:rPr>
        <w:t xml:space="preserve">Primeiro, analisaremos as memórias e discursos de ideólogos das duas nações e examinaremos a representação da diversidade racial e a ideia de nação/identidade no século XIX. A segunda parte do curso se concentrará em personagens negros e mulatos em romances do século XIX. Sejam homens ou mulheres, brasileiros ou cubanos, todos esses personagens negros e mulatos compartilham certas semelhanças. Em geral, os literatos discutidos na literatura são homens brancos. Para contrabalançar, o curso recorre à escritora cubana </w:t>
      </w:r>
      <w:proofErr w:type="spellStart"/>
      <w:r w:rsidRPr="001B212E">
        <w:rPr>
          <w:rFonts w:ascii="Times New Roman" w:hAnsi="Times New Roman"/>
          <w:sz w:val="24"/>
          <w:szCs w:val="24"/>
        </w:rPr>
        <w:t>Gertrudis</w:t>
      </w:r>
      <w:proofErr w:type="spellEnd"/>
      <w:r w:rsidRPr="001B212E">
        <w:rPr>
          <w:rFonts w:ascii="Times New Roman" w:hAnsi="Times New Roman"/>
          <w:sz w:val="24"/>
          <w:szCs w:val="24"/>
        </w:rPr>
        <w:t xml:space="preserve"> Gomez, à escritora negra brasileira Maria Firmina dos Reis e alguns jornalistas mulatos.</w:t>
      </w:r>
    </w:p>
    <w:p w14:paraId="13AAA9F5" w14:textId="6B16E941" w:rsidR="00E70A9E" w:rsidRPr="001B212E" w:rsidRDefault="00E70A9E">
      <w:pPr>
        <w:rPr>
          <w:rFonts w:ascii="Times New Roman" w:hAnsi="Times New Roman" w:cs="Times New Roman"/>
        </w:rPr>
      </w:pPr>
    </w:p>
    <w:p w14:paraId="401081D3" w14:textId="7F186514" w:rsidR="00E70A9E" w:rsidRPr="001B212E" w:rsidRDefault="00E70A9E" w:rsidP="00E70A9E">
      <w:pPr>
        <w:pStyle w:val="p2"/>
        <w:rPr>
          <w:rFonts w:ascii="Times New Roman" w:hAnsi="Times New Roman"/>
          <w:sz w:val="24"/>
          <w:szCs w:val="24"/>
        </w:rPr>
      </w:pPr>
      <w:r w:rsidRPr="001B212E">
        <w:rPr>
          <w:rFonts w:ascii="Times New Roman" w:hAnsi="Times New Roman"/>
          <w:sz w:val="24"/>
          <w:szCs w:val="24"/>
        </w:rPr>
        <w:t>1 – A construção da nação brasileira e a identidade cubana</w:t>
      </w:r>
      <w:r w:rsidRPr="001B212E">
        <w:rPr>
          <w:rFonts w:ascii="Times New Roman" w:hAnsi="Times New Roman"/>
          <w:sz w:val="24"/>
          <w:szCs w:val="24"/>
        </w:rPr>
        <w:t>;</w:t>
      </w:r>
    </w:p>
    <w:p w14:paraId="66B50202" w14:textId="36926E05" w:rsidR="00E70A9E" w:rsidRPr="001B212E" w:rsidRDefault="00E70A9E" w:rsidP="00E70A9E">
      <w:pPr>
        <w:pStyle w:val="p2"/>
        <w:jc w:val="both"/>
        <w:rPr>
          <w:rFonts w:ascii="Times New Roman" w:hAnsi="Times New Roman"/>
          <w:sz w:val="24"/>
          <w:szCs w:val="24"/>
        </w:rPr>
      </w:pPr>
      <w:r w:rsidRPr="001B212E">
        <w:rPr>
          <w:rFonts w:ascii="Times New Roman" w:hAnsi="Times New Roman"/>
          <w:sz w:val="24"/>
          <w:szCs w:val="24"/>
        </w:rPr>
        <w:t xml:space="preserve">2 - </w:t>
      </w:r>
      <w:r w:rsidRPr="001B212E">
        <w:rPr>
          <w:rFonts w:ascii="Times New Roman" w:hAnsi="Times New Roman"/>
          <w:sz w:val="24"/>
          <w:szCs w:val="24"/>
        </w:rPr>
        <w:t>Nação na Literatura</w:t>
      </w:r>
      <w:r w:rsidRPr="001B212E">
        <w:rPr>
          <w:rFonts w:ascii="Times New Roman" w:hAnsi="Times New Roman"/>
          <w:sz w:val="24"/>
          <w:szCs w:val="24"/>
        </w:rPr>
        <w:t xml:space="preserve">; </w:t>
      </w:r>
    </w:p>
    <w:p w14:paraId="7B0EA671" w14:textId="6771E651" w:rsidR="00E70A9E" w:rsidRPr="001B212E" w:rsidRDefault="00E70A9E" w:rsidP="00E70A9E">
      <w:pPr>
        <w:pStyle w:val="p2"/>
        <w:rPr>
          <w:rFonts w:ascii="Times New Roman" w:hAnsi="Times New Roman"/>
          <w:sz w:val="24"/>
          <w:szCs w:val="24"/>
        </w:rPr>
      </w:pPr>
      <w:r w:rsidRPr="001B212E">
        <w:rPr>
          <w:rFonts w:ascii="Times New Roman" w:hAnsi="Times New Roman"/>
          <w:sz w:val="24"/>
          <w:szCs w:val="24"/>
        </w:rPr>
        <w:t>3 -</w:t>
      </w:r>
      <w:r w:rsidRPr="001B212E">
        <w:rPr>
          <w:rFonts w:ascii="Times New Roman" w:hAnsi="Times New Roman"/>
          <w:sz w:val="24"/>
          <w:szCs w:val="24"/>
        </w:rPr>
        <w:t>Raça, e a polêmica entre monogenismo e poligenismo</w:t>
      </w:r>
      <w:r w:rsidRPr="001B212E">
        <w:rPr>
          <w:rFonts w:ascii="Times New Roman" w:hAnsi="Times New Roman"/>
          <w:sz w:val="24"/>
          <w:szCs w:val="24"/>
        </w:rPr>
        <w:t>;</w:t>
      </w:r>
    </w:p>
    <w:p w14:paraId="2D40872C" w14:textId="44761C04" w:rsidR="00E70A9E" w:rsidRPr="001B212E" w:rsidRDefault="00E70A9E" w:rsidP="00E70A9E">
      <w:pPr>
        <w:pStyle w:val="p2"/>
        <w:rPr>
          <w:rFonts w:ascii="Times New Roman" w:hAnsi="Times New Roman"/>
          <w:sz w:val="24"/>
          <w:szCs w:val="24"/>
        </w:rPr>
      </w:pPr>
      <w:r w:rsidRPr="001B212E">
        <w:rPr>
          <w:rFonts w:ascii="Times New Roman" w:hAnsi="Times New Roman"/>
          <w:sz w:val="24"/>
          <w:szCs w:val="24"/>
        </w:rPr>
        <w:t>4 - Romances Cubanos e brasileiros antiescravistas;</w:t>
      </w:r>
    </w:p>
    <w:p w14:paraId="6E2BCAD1" w14:textId="0B1472A3" w:rsidR="00E70A9E" w:rsidRPr="001B212E" w:rsidRDefault="00E70A9E" w:rsidP="00E70A9E">
      <w:pPr>
        <w:pStyle w:val="p2"/>
        <w:rPr>
          <w:rFonts w:ascii="Times New Roman" w:hAnsi="Times New Roman"/>
          <w:sz w:val="24"/>
          <w:szCs w:val="24"/>
        </w:rPr>
      </w:pPr>
      <w:r w:rsidRPr="001B212E">
        <w:rPr>
          <w:rFonts w:ascii="Times New Roman" w:hAnsi="Times New Roman"/>
          <w:sz w:val="24"/>
          <w:szCs w:val="24"/>
        </w:rPr>
        <w:t xml:space="preserve">5 - </w:t>
      </w:r>
      <w:r w:rsidRPr="001B212E">
        <w:rPr>
          <w:rFonts w:ascii="Times New Roman" w:hAnsi="Times New Roman"/>
          <w:sz w:val="24"/>
          <w:szCs w:val="24"/>
        </w:rPr>
        <w:t>Cidadania e “intriga de cores” nos jornais brasileiros</w:t>
      </w:r>
      <w:r w:rsidRPr="001B212E">
        <w:rPr>
          <w:rFonts w:ascii="Times New Roman" w:hAnsi="Times New Roman"/>
          <w:sz w:val="24"/>
          <w:szCs w:val="24"/>
        </w:rPr>
        <w:t>.</w:t>
      </w:r>
    </w:p>
    <w:p w14:paraId="54AC8DB0" w14:textId="77777777" w:rsidR="00E70A9E" w:rsidRPr="001B212E" w:rsidRDefault="00E70A9E" w:rsidP="00E70A9E">
      <w:pPr>
        <w:pStyle w:val="p2"/>
        <w:rPr>
          <w:rFonts w:ascii="Times New Roman" w:hAnsi="Times New Roman"/>
          <w:b/>
          <w:bCs/>
          <w:sz w:val="24"/>
          <w:szCs w:val="24"/>
        </w:rPr>
      </w:pPr>
    </w:p>
    <w:p w14:paraId="5C34FC52" w14:textId="73D89820" w:rsidR="00E70A9E" w:rsidRPr="001B212E" w:rsidRDefault="00E70A9E" w:rsidP="00E70A9E">
      <w:pPr>
        <w:pStyle w:val="p2"/>
        <w:rPr>
          <w:rFonts w:ascii="Times New Roman" w:hAnsi="Times New Roman"/>
          <w:b/>
          <w:bCs/>
          <w:sz w:val="24"/>
          <w:szCs w:val="24"/>
        </w:rPr>
      </w:pPr>
      <w:r w:rsidRPr="001B212E">
        <w:rPr>
          <w:rFonts w:ascii="Times New Roman" w:hAnsi="Times New Roman"/>
          <w:b/>
          <w:bCs/>
          <w:sz w:val="24"/>
          <w:szCs w:val="24"/>
        </w:rPr>
        <w:t xml:space="preserve">Bibliografia: </w:t>
      </w:r>
    </w:p>
    <w:p w14:paraId="65C0419F" w14:textId="77777777" w:rsidR="00E70A9E" w:rsidRPr="001B212E" w:rsidRDefault="00E70A9E" w:rsidP="00E70A9E">
      <w:pPr>
        <w:pStyle w:val="p2"/>
        <w:rPr>
          <w:rFonts w:ascii="Times New Roman" w:eastAsiaTheme="majorEastAsia" w:hAnsi="Times New Roman"/>
          <w:sz w:val="24"/>
          <w:szCs w:val="24"/>
        </w:rPr>
      </w:pPr>
      <w:r w:rsidRPr="001B212E">
        <w:rPr>
          <w:rStyle w:val="s3"/>
          <w:rFonts w:ascii="Times New Roman" w:hAnsi="Times New Roman"/>
          <w:sz w:val="24"/>
          <w:szCs w:val="24"/>
        </w:rPr>
        <w:t>Benedict</w:t>
      </w:r>
      <w:r w:rsidRPr="001B212E">
        <w:rPr>
          <w:rFonts w:ascii="Times New Roman" w:hAnsi="Times New Roman"/>
          <w:sz w:val="24"/>
          <w:szCs w:val="24"/>
        </w:rPr>
        <w:t xml:space="preserve"> Anderson. </w:t>
      </w:r>
      <w:proofErr w:type="spellStart"/>
      <w:r w:rsidRPr="001B212E">
        <w:rPr>
          <w:rFonts w:ascii="Times New Roman" w:hAnsi="Times New Roman"/>
          <w:i/>
          <w:iCs/>
          <w:sz w:val="24"/>
          <w:szCs w:val="24"/>
        </w:rPr>
        <w:t>Imagined</w:t>
      </w:r>
      <w:proofErr w:type="spellEnd"/>
      <w:r w:rsidRPr="001B212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1B212E">
        <w:rPr>
          <w:rFonts w:ascii="Times New Roman" w:hAnsi="Times New Roman"/>
          <w:i/>
          <w:iCs/>
          <w:sz w:val="24"/>
          <w:szCs w:val="24"/>
        </w:rPr>
        <w:t>communities</w:t>
      </w:r>
      <w:proofErr w:type="spellEnd"/>
      <w:r w:rsidRPr="001B212E">
        <w:rPr>
          <w:rFonts w:ascii="Times New Roman" w:hAnsi="Times New Roman"/>
          <w:i/>
          <w:iCs/>
          <w:sz w:val="24"/>
          <w:szCs w:val="24"/>
        </w:rPr>
        <w:t xml:space="preserve">: </w:t>
      </w:r>
      <w:proofErr w:type="spellStart"/>
      <w:r w:rsidRPr="001B212E">
        <w:rPr>
          <w:rFonts w:ascii="Times New Roman" w:hAnsi="Times New Roman"/>
          <w:i/>
          <w:iCs/>
          <w:sz w:val="24"/>
          <w:szCs w:val="24"/>
        </w:rPr>
        <w:t>reflections</w:t>
      </w:r>
      <w:proofErr w:type="spellEnd"/>
      <w:r w:rsidRPr="001B212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1B212E">
        <w:rPr>
          <w:rFonts w:ascii="Times New Roman" w:hAnsi="Times New Roman"/>
          <w:i/>
          <w:iCs/>
          <w:sz w:val="24"/>
          <w:szCs w:val="24"/>
        </w:rPr>
        <w:t>on</w:t>
      </w:r>
      <w:proofErr w:type="spellEnd"/>
      <w:r w:rsidRPr="001B212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1B212E">
        <w:rPr>
          <w:rFonts w:ascii="Times New Roman" w:hAnsi="Times New Roman"/>
          <w:i/>
          <w:iCs/>
          <w:sz w:val="24"/>
          <w:szCs w:val="24"/>
        </w:rPr>
        <w:t>the</w:t>
      </w:r>
      <w:proofErr w:type="spellEnd"/>
      <w:r w:rsidRPr="001B212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1B212E">
        <w:rPr>
          <w:rFonts w:ascii="Times New Roman" w:hAnsi="Times New Roman"/>
          <w:i/>
          <w:iCs/>
          <w:sz w:val="24"/>
          <w:szCs w:val="24"/>
        </w:rPr>
        <w:t>origin</w:t>
      </w:r>
      <w:proofErr w:type="spellEnd"/>
      <w:r w:rsidRPr="001B212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1B212E">
        <w:rPr>
          <w:rFonts w:ascii="Times New Roman" w:hAnsi="Times New Roman"/>
          <w:i/>
          <w:iCs/>
          <w:sz w:val="24"/>
          <w:szCs w:val="24"/>
        </w:rPr>
        <w:t>and</w:t>
      </w:r>
      <w:proofErr w:type="spellEnd"/>
      <w:r w:rsidRPr="001B212E">
        <w:rPr>
          <w:rFonts w:ascii="Times New Roman" w:hAnsi="Times New Roman"/>
          <w:i/>
          <w:iCs/>
          <w:sz w:val="24"/>
          <w:szCs w:val="24"/>
        </w:rPr>
        <w:t xml:space="preserve"> spread </w:t>
      </w:r>
      <w:proofErr w:type="spellStart"/>
      <w:r w:rsidRPr="001B212E">
        <w:rPr>
          <w:rFonts w:ascii="Times New Roman" w:hAnsi="Times New Roman"/>
          <w:i/>
          <w:iCs/>
          <w:sz w:val="24"/>
          <w:szCs w:val="24"/>
        </w:rPr>
        <w:t>of</w:t>
      </w:r>
      <w:proofErr w:type="spellEnd"/>
      <w:r w:rsidRPr="001B212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1B212E">
        <w:rPr>
          <w:rFonts w:ascii="Times New Roman" w:hAnsi="Times New Roman"/>
          <w:i/>
          <w:iCs/>
          <w:sz w:val="24"/>
          <w:szCs w:val="24"/>
        </w:rPr>
        <w:t>nationalism</w:t>
      </w:r>
      <w:proofErr w:type="spellEnd"/>
      <w:r w:rsidRPr="001B212E">
        <w:rPr>
          <w:rFonts w:ascii="Times New Roman" w:hAnsi="Times New Roman"/>
          <w:sz w:val="24"/>
          <w:szCs w:val="24"/>
        </w:rPr>
        <w:t>.</w:t>
      </w:r>
    </w:p>
    <w:p w14:paraId="1BA24D27" w14:textId="77777777" w:rsidR="00E70A9E" w:rsidRPr="001B212E" w:rsidRDefault="00E70A9E" w:rsidP="00E70A9E">
      <w:pPr>
        <w:pStyle w:val="p2"/>
        <w:rPr>
          <w:rFonts w:ascii="Times New Roman" w:hAnsi="Times New Roman"/>
          <w:sz w:val="24"/>
          <w:szCs w:val="24"/>
        </w:rPr>
      </w:pPr>
      <w:r w:rsidRPr="001B212E">
        <w:rPr>
          <w:rFonts w:ascii="Times New Roman" w:hAnsi="Times New Roman"/>
          <w:sz w:val="24"/>
          <w:szCs w:val="24"/>
        </w:rPr>
        <w:t>London/New York: Verso, c2006. p. 9-48.</w:t>
      </w:r>
    </w:p>
    <w:p w14:paraId="37170F5F" w14:textId="77777777" w:rsidR="00E70A9E" w:rsidRPr="001B212E" w:rsidRDefault="00E70A9E" w:rsidP="00E70A9E">
      <w:pPr>
        <w:pStyle w:val="p2"/>
        <w:rPr>
          <w:rFonts w:ascii="Times New Roman" w:hAnsi="Times New Roman"/>
          <w:sz w:val="24"/>
          <w:szCs w:val="24"/>
        </w:rPr>
      </w:pPr>
      <w:r w:rsidRPr="001B212E">
        <w:rPr>
          <w:rFonts w:ascii="Times New Roman" w:hAnsi="Times New Roman"/>
          <w:sz w:val="24"/>
          <w:szCs w:val="24"/>
        </w:rPr>
        <w:t xml:space="preserve">Doris Sommer. </w:t>
      </w:r>
      <w:proofErr w:type="spellStart"/>
      <w:r w:rsidRPr="001B212E">
        <w:rPr>
          <w:rFonts w:ascii="Times New Roman" w:hAnsi="Times New Roman"/>
          <w:i/>
          <w:iCs/>
          <w:sz w:val="24"/>
          <w:szCs w:val="24"/>
        </w:rPr>
        <w:t>Foundational</w:t>
      </w:r>
      <w:proofErr w:type="spellEnd"/>
      <w:r w:rsidRPr="001B212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1B212E">
        <w:rPr>
          <w:rFonts w:ascii="Times New Roman" w:hAnsi="Times New Roman"/>
          <w:i/>
          <w:iCs/>
          <w:sz w:val="24"/>
          <w:szCs w:val="24"/>
        </w:rPr>
        <w:t>fictions</w:t>
      </w:r>
      <w:proofErr w:type="spellEnd"/>
      <w:r w:rsidRPr="001B212E">
        <w:rPr>
          <w:rFonts w:ascii="Times New Roman" w:hAnsi="Times New Roman"/>
          <w:i/>
          <w:iCs/>
          <w:sz w:val="24"/>
          <w:szCs w:val="24"/>
        </w:rPr>
        <w:t xml:space="preserve">: </w:t>
      </w:r>
      <w:proofErr w:type="spellStart"/>
      <w:r w:rsidRPr="001B212E">
        <w:rPr>
          <w:rFonts w:ascii="Times New Roman" w:hAnsi="Times New Roman"/>
          <w:i/>
          <w:iCs/>
          <w:sz w:val="24"/>
          <w:szCs w:val="24"/>
        </w:rPr>
        <w:t>the</w:t>
      </w:r>
      <w:proofErr w:type="spellEnd"/>
      <w:r w:rsidRPr="001B212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1B212E">
        <w:rPr>
          <w:rFonts w:ascii="Times New Roman" w:hAnsi="Times New Roman"/>
          <w:i/>
          <w:iCs/>
          <w:sz w:val="24"/>
          <w:szCs w:val="24"/>
        </w:rPr>
        <w:t>national</w:t>
      </w:r>
      <w:proofErr w:type="spellEnd"/>
      <w:r w:rsidRPr="001B212E">
        <w:rPr>
          <w:rFonts w:ascii="Times New Roman" w:hAnsi="Times New Roman"/>
          <w:i/>
          <w:iCs/>
          <w:sz w:val="24"/>
          <w:szCs w:val="24"/>
        </w:rPr>
        <w:t xml:space="preserve"> romances </w:t>
      </w:r>
      <w:proofErr w:type="spellStart"/>
      <w:r w:rsidRPr="001B212E">
        <w:rPr>
          <w:rFonts w:ascii="Times New Roman" w:hAnsi="Times New Roman"/>
          <w:i/>
          <w:iCs/>
          <w:sz w:val="24"/>
          <w:szCs w:val="24"/>
        </w:rPr>
        <w:t>of</w:t>
      </w:r>
      <w:proofErr w:type="spellEnd"/>
      <w:r w:rsidRPr="001B212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1B212E">
        <w:rPr>
          <w:rFonts w:ascii="Times New Roman" w:hAnsi="Times New Roman"/>
          <w:i/>
          <w:iCs/>
          <w:sz w:val="24"/>
          <w:szCs w:val="24"/>
        </w:rPr>
        <w:t>Latin</w:t>
      </w:r>
      <w:proofErr w:type="spellEnd"/>
      <w:r w:rsidRPr="001B212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1B212E">
        <w:rPr>
          <w:rFonts w:ascii="Times New Roman" w:hAnsi="Times New Roman"/>
          <w:i/>
          <w:iCs/>
          <w:sz w:val="24"/>
          <w:szCs w:val="24"/>
        </w:rPr>
        <w:t>America</w:t>
      </w:r>
      <w:proofErr w:type="spellEnd"/>
      <w:r w:rsidRPr="001B212E">
        <w:rPr>
          <w:rFonts w:ascii="Times New Roman" w:hAnsi="Times New Roman"/>
          <w:sz w:val="24"/>
          <w:szCs w:val="24"/>
        </w:rPr>
        <w:t xml:space="preserve">. Berkeley: </w:t>
      </w:r>
      <w:proofErr w:type="spellStart"/>
      <w:r w:rsidRPr="001B212E">
        <w:rPr>
          <w:rFonts w:ascii="Times New Roman" w:hAnsi="Times New Roman"/>
          <w:sz w:val="24"/>
          <w:szCs w:val="24"/>
        </w:rPr>
        <w:t>University</w:t>
      </w:r>
      <w:proofErr w:type="spellEnd"/>
      <w:r w:rsidRPr="001B21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212E">
        <w:rPr>
          <w:rFonts w:ascii="Times New Roman" w:hAnsi="Times New Roman"/>
          <w:sz w:val="24"/>
          <w:szCs w:val="24"/>
        </w:rPr>
        <w:t>of</w:t>
      </w:r>
      <w:proofErr w:type="spellEnd"/>
      <w:r w:rsidRPr="001B212E">
        <w:rPr>
          <w:rFonts w:ascii="Times New Roman" w:hAnsi="Times New Roman"/>
          <w:sz w:val="24"/>
          <w:szCs w:val="24"/>
        </w:rPr>
        <w:t xml:space="preserve"> California Press, 1991, p. 1-29.</w:t>
      </w:r>
    </w:p>
    <w:p w14:paraId="764458FE" w14:textId="0372962F" w:rsidR="00E70A9E" w:rsidRPr="001B212E" w:rsidRDefault="00E70A9E" w:rsidP="00E70A9E">
      <w:pPr>
        <w:pStyle w:val="p2"/>
        <w:rPr>
          <w:rFonts w:ascii="Times New Roman" w:hAnsi="Times New Roman"/>
          <w:sz w:val="24"/>
          <w:szCs w:val="24"/>
        </w:rPr>
      </w:pPr>
      <w:r w:rsidRPr="001B212E">
        <w:rPr>
          <w:rFonts w:ascii="Times New Roman" w:hAnsi="Times New Roman"/>
          <w:sz w:val="24"/>
          <w:szCs w:val="24"/>
        </w:rPr>
        <w:t xml:space="preserve">George </w:t>
      </w:r>
      <w:proofErr w:type="spellStart"/>
      <w:proofErr w:type="gramStart"/>
      <w:r w:rsidRPr="001B212E">
        <w:rPr>
          <w:rFonts w:ascii="Times New Roman" w:hAnsi="Times New Roman"/>
          <w:sz w:val="24"/>
          <w:szCs w:val="24"/>
        </w:rPr>
        <w:t>Fredrickson</w:t>
      </w:r>
      <w:proofErr w:type="spellEnd"/>
      <w:r w:rsidRPr="001B212E">
        <w:rPr>
          <w:rFonts w:ascii="Times New Roman" w:hAnsi="Times New Roman"/>
          <w:sz w:val="24"/>
          <w:szCs w:val="24"/>
        </w:rPr>
        <w:t>,</w:t>
      </w:r>
      <w:r w:rsidRPr="001B212E">
        <w:rPr>
          <w:rFonts w:ascii="Times New Roman" w:hAnsi="Times New Roman"/>
          <w:sz w:val="24"/>
          <w:szCs w:val="24"/>
        </w:rPr>
        <w:t>.</w:t>
      </w:r>
      <w:proofErr w:type="gramEnd"/>
      <w:r w:rsidRPr="001B21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212E">
        <w:rPr>
          <w:rFonts w:ascii="Times New Roman" w:hAnsi="Times New Roman"/>
          <w:i/>
          <w:iCs/>
          <w:sz w:val="24"/>
          <w:szCs w:val="24"/>
        </w:rPr>
        <w:t>Racism</w:t>
      </w:r>
      <w:proofErr w:type="spellEnd"/>
      <w:r w:rsidRPr="001B212E">
        <w:rPr>
          <w:rFonts w:ascii="Times New Roman" w:hAnsi="Times New Roman"/>
          <w:i/>
          <w:iCs/>
          <w:sz w:val="24"/>
          <w:szCs w:val="24"/>
        </w:rPr>
        <w:t xml:space="preserve">, a short </w:t>
      </w:r>
      <w:proofErr w:type="spellStart"/>
      <w:r w:rsidRPr="001B212E">
        <w:rPr>
          <w:rFonts w:ascii="Times New Roman" w:hAnsi="Times New Roman"/>
          <w:i/>
          <w:iCs/>
          <w:sz w:val="24"/>
          <w:szCs w:val="24"/>
        </w:rPr>
        <w:t>history</w:t>
      </w:r>
      <w:proofErr w:type="spellEnd"/>
      <w:r w:rsidRPr="001B212E">
        <w:rPr>
          <w:rFonts w:ascii="Times New Roman" w:hAnsi="Times New Roman"/>
          <w:sz w:val="24"/>
          <w:szCs w:val="24"/>
        </w:rPr>
        <w:t xml:space="preserve">. Princeton: Princeton </w:t>
      </w:r>
      <w:proofErr w:type="spellStart"/>
      <w:r w:rsidRPr="001B212E">
        <w:rPr>
          <w:rFonts w:ascii="Times New Roman" w:hAnsi="Times New Roman"/>
          <w:sz w:val="24"/>
          <w:szCs w:val="24"/>
        </w:rPr>
        <w:t>University</w:t>
      </w:r>
      <w:proofErr w:type="spellEnd"/>
      <w:r w:rsidRPr="001B212E">
        <w:rPr>
          <w:rFonts w:ascii="Times New Roman" w:hAnsi="Times New Roman"/>
          <w:sz w:val="24"/>
          <w:szCs w:val="24"/>
        </w:rPr>
        <w:t xml:space="preserve"> Press, 2002. </w:t>
      </w:r>
    </w:p>
    <w:p w14:paraId="3C768338" w14:textId="159CB164" w:rsidR="00E70A9E" w:rsidRPr="001B212E" w:rsidRDefault="00E70A9E" w:rsidP="00E70A9E">
      <w:pPr>
        <w:pStyle w:val="p2"/>
        <w:rPr>
          <w:rFonts w:ascii="Times New Roman" w:hAnsi="Times New Roman"/>
          <w:sz w:val="24"/>
          <w:szCs w:val="24"/>
        </w:rPr>
      </w:pPr>
      <w:r w:rsidRPr="001B212E">
        <w:rPr>
          <w:rFonts w:ascii="Times New Roman" w:hAnsi="Times New Roman"/>
          <w:sz w:val="24"/>
          <w:szCs w:val="24"/>
        </w:rPr>
        <w:t xml:space="preserve">Richard Graham. Construindo uma nação no Brasil do século XIX. </w:t>
      </w:r>
      <w:r w:rsidRPr="001B212E">
        <w:rPr>
          <w:rFonts w:ascii="Times New Roman" w:hAnsi="Times New Roman"/>
          <w:i/>
          <w:iCs/>
          <w:sz w:val="24"/>
          <w:szCs w:val="24"/>
        </w:rPr>
        <w:t>Diálogos</w:t>
      </w:r>
      <w:r w:rsidRPr="001B212E">
        <w:rPr>
          <w:rFonts w:ascii="Times New Roman" w:hAnsi="Times New Roman"/>
          <w:sz w:val="24"/>
          <w:szCs w:val="24"/>
        </w:rPr>
        <w:t>, v. 5: p. 11-</w:t>
      </w:r>
    </w:p>
    <w:p w14:paraId="2994E212" w14:textId="77777777" w:rsidR="00E70A9E" w:rsidRPr="001B212E" w:rsidRDefault="00E70A9E" w:rsidP="00E70A9E">
      <w:pPr>
        <w:pStyle w:val="p5"/>
        <w:rPr>
          <w:rStyle w:val="s5"/>
          <w:rFonts w:ascii="Times New Roman" w:hAnsi="Times New Roman"/>
          <w:sz w:val="24"/>
          <w:szCs w:val="24"/>
        </w:rPr>
      </w:pPr>
      <w:r w:rsidRPr="001B212E">
        <w:rPr>
          <w:rStyle w:val="s5"/>
          <w:rFonts w:ascii="Times New Roman" w:hAnsi="Times New Roman"/>
          <w:sz w:val="24"/>
          <w:szCs w:val="24"/>
        </w:rPr>
        <w:t xml:space="preserve">47, 2001. </w:t>
      </w:r>
    </w:p>
    <w:p w14:paraId="61F73FDD" w14:textId="77777777" w:rsidR="00E70A9E" w:rsidRPr="001B212E" w:rsidRDefault="00E70A9E" w:rsidP="00E70A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212E">
        <w:rPr>
          <w:rFonts w:ascii="Times New Roman" w:hAnsi="Times New Roman" w:cs="Times New Roman"/>
        </w:rPr>
        <w:t xml:space="preserve">Andrea </w:t>
      </w:r>
      <w:proofErr w:type="spellStart"/>
      <w:r w:rsidRPr="001B212E">
        <w:rPr>
          <w:rFonts w:ascii="Times New Roman" w:hAnsi="Times New Roman" w:cs="Times New Roman"/>
        </w:rPr>
        <w:t>Slemian</w:t>
      </w:r>
      <w:proofErr w:type="spellEnd"/>
      <w:r w:rsidRPr="001B212E">
        <w:rPr>
          <w:rFonts w:ascii="Times New Roman" w:hAnsi="Times New Roman" w:cs="Times New Roman"/>
        </w:rPr>
        <w:t xml:space="preserve">. Seriam todos cidadãos? Os impasses na construção da cidadania nos primórdios do constitucionalismo no Brasil (1823-1824). In: Jancsó, István (org.). </w:t>
      </w:r>
      <w:r w:rsidRPr="001B212E">
        <w:rPr>
          <w:rFonts w:ascii="Times New Roman" w:hAnsi="Times New Roman" w:cs="Times New Roman"/>
          <w:i/>
          <w:iCs/>
        </w:rPr>
        <w:t>Independência: história e historiografia.</w:t>
      </w:r>
      <w:r w:rsidRPr="001B212E">
        <w:rPr>
          <w:rFonts w:ascii="Times New Roman" w:hAnsi="Times New Roman" w:cs="Times New Roman"/>
        </w:rPr>
        <w:t xml:space="preserve"> São Paulo: Hucitec, 2005.</w:t>
      </w:r>
    </w:p>
    <w:p w14:paraId="73DEA944" w14:textId="606BAE81" w:rsidR="00E70A9E" w:rsidRPr="001B212E" w:rsidRDefault="00E70A9E" w:rsidP="001B212E">
      <w:pPr>
        <w:pStyle w:val="p2"/>
        <w:rPr>
          <w:rFonts w:ascii="Times New Roman" w:hAnsi="Times New Roman"/>
          <w:sz w:val="24"/>
          <w:szCs w:val="24"/>
        </w:rPr>
      </w:pPr>
      <w:r w:rsidRPr="001B212E">
        <w:rPr>
          <w:rStyle w:val="s3"/>
          <w:rFonts w:ascii="Times New Roman" w:hAnsi="Times New Roman"/>
          <w:sz w:val="24"/>
          <w:szCs w:val="24"/>
        </w:rPr>
        <w:t>•</w:t>
      </w:r>
      <w:r w:rsidRPr="001B212E">
        <w:rPr>
          <w:rStyle w:val="s4"/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Pr="001B212E">
        <w:rPr>
          <w:rFonts w:ascii="Times New Roman" w:hAnsi="Times New Roman"/>
          <w:sz w:val="24"/>
          <w:szCs w:val="24"/>
          <w:lang w:val="en-US"/>
        </w:rPr>
        <w:t xml:space="preserve">Sidney Chalhoub. The politics of silence: Race and citizenship in nineteenth-century Brazil. </w:t>
      </w:r>
      <w:proofErr w:type="spellStart"/>
      <w:r w:rsidRPr="001B212E">
        <w:rPr>
          <w:rFonts w:ascii="Times New Roman" w:hAnsi="Times New Roman"/>
          <w:i/>
          <w:iCs/>
          <w:sz w:val="24"/>
          <w:szCs w:val="24"/>
        </w:rPr>
        <w:t>Slavery</w:t>
      </w:r>
      <w:proofErr w:type="spellEnd"/>
      <w:r w:rsidRPr="001B212E">
        <w:rPr>
          <w:rFonts w:ascii="Times New Roman" w:hAnsi="Times New Roman"/>
          <w:i/>
          <w:iCs/>
          <w:sz w:val="24"/>
          <w:szCs w:val="24"/>
        </w:rPr>
        <w:t xml:space="preserve"> &amp; </w:t>
      </w:r>
      <w:proofErr w:type="spellStart"/>
      <w:r w:rsidRPr="001B212E">
        <w:rPr>
          <w:rFonts w:ascii="Times New Roman" w:hAnsi="Times New Roman"/>
          <w:i/>
          <w:iCs/>
          <w:sz w:val="24"/>
          <w:szCs w:val="24"/>
        </w:rPr>
        <w:t>Abolition</w:t>
      </w:r>
      <w:proofErr w:type="spellEnd"/>
      <w:r w:rsidRPr="001B212E">
        <w:rPr>
          <w:rFonts w:ascii="Times New Roman" w:hAnsi="Times New Roman"/>
          <w:sz w:val="24"/>
          <w:szCs w:val="24"/>
        </w:rPr>
        <w:t>, 27: 73-87, 2006.</w:t>
      </w:r>
    </w:p>
    <w:sectPr w:rsidR="00E70A9E" w:rsidRPr="001B21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CB9"/>
    <w:rsid w:val="00030A89"/>
    <w:rsid w:val="001A4598"/>
    <w:rsid w:val="001B212E"/>
    <w:rsid w:val="00223166"/>
    <w:rsid w:val="00572E48"/>
    <w:rsid w:val="007A7044"/>
    <w:rsid w:val="00A754AD"/>
    <w:rsid w:val="00C64CB9"/>
    <w:rsid w:val="00E70A9E"/>
    <w:rsid w:val="00F7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79FCA8"/>
  <w15:chartTrackingRefBased/>
  <w15:docId w15:val="{09943279-4695-DB44-BEE5-13A920E1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64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64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64C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64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64C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64C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4C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64C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64C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4C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64C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64C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64C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64CB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64C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4CB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4C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4C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64C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64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64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64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64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64CB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64CB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64CB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64C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64CB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64CB9"/>
    <w:rPr>
      <w:b/>
      <w:bCs/>
      <w:smallCaps/>
      <w:color w:val="0F4761" w:themeColor="accent1" w:themeShade="BF"/>
      <w:spacing w:val="5"/>
    </w:rPr>
  </w:style>
  <w:style w:type="paragraph" w:customStyle="1" w:styleId="p3">
    <w:name w:val="p3"/>
    <w:basedOn w:val="Normal"/>
    <w:rsid w:val="00E70A9E"/>
    <w:pPr>
      <w:spacing w:after="0" w:line="240" w:lineRule="auto"/>
    </w:pPr>
    <w:rPr>
      <w:rFonts w:ascii="Garamond" w:eastAsia="Times New Roman" w:hAnsi="Garamond" w:cs="Times New Roman"/>
      <w:color w:val="000000"/>
      <w:kern w:val="0"/>
      <w:sz w:val="21"/>
      <w:szCs w:val="21"/>
      <w:lang w:eastAsia="pt-BR"/>
      <w14:ligatures w14:val="none"/>
    </w:rPr>
  </w:style>
  <w:style w:type="paragraph" w:customStyle="1" w:styleId="p1">
    <w:name w:val="p1"/>
    <w:basedOn w:val="Normal"/>
    <w:rsid w:val="00E70A9E"/>
    <w:pPr>
      <w:spacing w:after="0" w:line="240" w:lineRule="auto"/>
    </w:pPr>
    <w:rPr>
      <w:rFonts w:ascii="Garamond" w:eastAsia="Times New Roman" w:hAnsi="Garamond" w:cs="Times New Roman"/>
      <w:color w:val="000000"/>
      <w:kern w:val="0"/>
      <w:sz w:val="20"/>
      <w:szCs w:val="20"/>
      <w:lang w:eastAsia="pt-BR"/>
      <w14:ligatures w14:val="none"/>
    </w:rPr>
  </w:style>
  <w:style w:type="paragraph" w:customStyle="1" w:styleId="p2">
    <w:name w:val="p2"/>
    <w:basedOn w:val="Normal"/>
    <w:rsid w:val="00E70A9E"/>
    <w:pPr>
      <w:spacing w:after="0" w:line="240" w:lineRule="auto"/>
    </w:pPr>
    <w:rPr>
      <w:rFonts w:ascii="Garamond" w:eastAsia="Times New Roman" w:hAnsi="Garamond" w:cs="Times New Roman"/>
      <w:color w:val="000000"/>
      <w:kern w:val="0"/>
      <w:sz w:val="18"/>
      <w:szCs w:val="18"/>
      <w:lang w:eastAsia="pt-BR"/>
      <w14:ligatures w14:val="none"/>
    </w:rPr>
  </w:style>
  <w:style w:type="paragraph" w:customStyle="1" w:styleId="p5">
    <w:name w:val="p5"/>
    <w:basedOn w:val="Normal"/>
    <w:rsid w:val="00E70A9E"/>
    <w:pPr>
      <w:spacing w:after="0" w:line="240" w:lineRule="auto"/>
    </w:pPr>
    <w:rPr>
      <w:rFonts w:ascii="Garamond" w:eastAsia="Times New Roman" w:hAnsi="Garamond" w:cs="Times New Roman"/>
      <w:color w:val="0000FF"/>
      <w:kern w:val="0"/>
      <w:sz w:val="18"/>
      <w:szCs w:val="18"/>
      <w:lang w:eastAsia="pt-BR"/>
      <w14:ligatures w14:val="none"/>
    </w:rPr>
  </w:style>
  <w:style w:type="character" w:customStyle="1" w:styleId="s3">
    <w:name w:val="s3"/>
    <w:basedOn w:val="Fontepargpadro"/>
    <w:rsid w:val="00E70A9E"/>
    <w:rPr>
      <w:rFonts w:ascii="Helvetica" w:hAnsi="Helvetica" w:hint="default"/>
      <w:sz w:val="18"/>
      <w:szCs w:val="18"/>
    </w:rPr>
  </w:style>
  <w:style w:type="character" w:customStyle="1" w:styleId="s4">
    <w:name w:val="s4"/>
    <w:basedOn w:val="Fontepargpadro"/>
    <w:rsid w:val="00E70A9E"/>
    <w:rPr>
      <w:rFonts w:ascii="Arial" w:hAnsi="Arial" w:cs="Arial" w:hint="default"/>
      <w:sz w:val="18"/>
      <w:szCs w:val="18"/>
    </w:rPr>
  </w:style>
  <w:style w:type="character" w:customStyle="1" w:styleId="s5">
    <w:name w:val="s5"/>
    <w:basedOn w:val="Fontepargpadro"/>
    <w:rsid w:val="00E70A9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334</Words>
  <Characters>1934</Characters>
  <Application>Microsoft Office Word</Application>
  <DocSecurity>0</DocSecurity>
  <Lines>42</Lines>
  <Paragraphs>27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Jose Raminelli</dc:creator>
  <cp:keywords/>
  <dc:description/>
  <cp:lastModifiedBy>Ronald Jose Raminelli</cp:lastModifiedBy>
  <cp:revision>4</cp:revision>
  <dcterms:created xsi:type="dcterms:W3CDTF">2026-07-01T14:00:00Z</dcterms:created>
  <dcterms:modified xsi:type="dcterms:W3CDTF">2026-07-04T14:35:00Z</dcterms:modified>
</cp:coreProperties>
</file>