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5224C" w14:textId="77777777" w:rsidR="008A2F54" w:rsidRDefault="00C1458C">
      <w:pPr>
        <w:ind w:left="-5"/>
      </w:pPr>
      <w:r>
        <w:t>UNIVERSIDADE FEDERAL FLUMINENSE</w:t>
      </w:r>
    </w:p>
    <w:p w14:paraId="3731A65C" w14:textId="77777777" w:rsidR="008A2F54" w:rsidRDefault="00C1458C">
      <w:pPr>
        <w:ind w:left="-5"/>
      </w:pPr>
      <w:r>
        <w:t>INSTITUTO DE HISTÓRIA</w:t>
      </w:r>
    </w:p>
    <w:p w14:paraId="06C7EEB8" w14:textId="77777777" w:rsidR="008A2F54" w:rsidRDefault="00C1458C">
      <w:pPr>
        <w:ind w:left="-5"/>
      </w:pPr>
      <w:r>
        <w:t>DEPARTAMENTO DE HISTÓRIA</w:t>
      </w:r>
    </w:p>
    <w:p w14:paraId="3F1DAD69" w14:textId="77777777" w:rsidR="008A2F54" w:rsidRDefault="00C1458C">
      <w:pPr>
        <w:spacing w:after="642"/>
        <w:ind w:left="-5"/>
      </w:pPr>
      <w:r>
        <w:t>PROFESSORA: Carolina Coelho Fortes</w:t>
      </w:r>
    </w:p>
    <w:p w14:paraId="70926132" w14:textId="77777777" w:rsidR="008A2F54" w:rsidRDefault="00C1458C">
      <w:pPr>
        <w:spacing w:after="574" w:line="259" w:lineRule="auto"/>
        <w:ind w:left="0" w:firstLine="0"/>
        <w:jc w:val="center"/>
      </w:pPr>
      <w:r>
        <w:rPr>
          <w:b/>
          <w:sz w:val="28"/>
        </w:rPr>
        <w:t>Imagens e imaginários na Idade Média</w:t>
      </w:r>
      <w:r>
        <w:rPr>
          <w:sz w:val="22"/>
        </w:rPr>
        <w:t xml:space="preserve"> (GHT00823)</w:t>
      </w:r>
    </w:p>
    <w:p w14:paraId="3AA7A304" w14:textId="77777777" w:rsidR="008A2F54" w:rsidRDefault="00C1458C">
      <w:pPr>
        <w:ind w:left="-5"/>
        <w:jc w:val="left"/>
      </w:pPr>
      <w:r>
        <w:rPr>
          <w:b/>
        </w:rPr>
        <w:t>Ementa</w:t>
      </w:r>
      <w:r>
        <w:t>:</w:t>
      </w:r>
    </w:p>
    <w:p w14:paraId="4C25A0DA" w14:textId="383C8A5B" w:rsidR="008A2F54" w:rsidRDefault="00C1458C">
      <w:pPr>
        <w:ind w:left="-5"/>
      </w:pPr>
      <w:r>
        <w:t>O curso tem como principal objetivo</w:t>
      </w:r>
      <w:r w:rsidR="00023E6D">
        <w:t xml:space="preserve"> </w:t>
      </w:r>
      <w:r w:rsidR="00F74D3F">
        <w:t>discutir o conceito de arte e imagem para a sociedade medieval</w:t>
      </w:r>
      <w:r w:rsidR="00232316">
        <w:t xml:space="preserve">. </w:t>
      </w:r>
      <w:r w:rsidR="000459D3">
        <w:t xml:space="preserve">Para isso, </w:t>
      </w:r>
      <w:r w:rsidR="00574345">
        <w:t xml:space="preserve">utilizaremos </w:t>
      </w:r>
      <w:r w:rsidR="008A144F">
        <w:t xml:space="preserve">as obras de </w:t>
      </w:r>
      <w:proofErr w:type="spellStart"/>
      <w:r w:rsidR="008A144F">
        <w:t>Fra</w:t>
      </w:r>
      <w:proofErr w:type="spellEnd"/>
      <w:r w:rsidR="008A144F">
        <w:t xml:space="preserve"> Angelico, </w:t>
      </w:r>
      <w:r w:rsidR="00E26ED6">
        <w:t xml:space="preserve">frade dominicano que atua no século XV em Florença. </w:t>
      </w:r>
      <w:r w:rsidR="00DE5126">
        <w:t xml:space="preserve">Diante desse contexto, o curso pretende também </w:t>
      </w:r>
      <w:r w:rsidR="000576A7">
        <w:t xml:space="preserve">debater a respeito </w:t>
      </w:r>
      <w:r w:rsidR="00F06922">
        <w:t>da transição entre Idade Média e Modernidade</w:t>
      </w:r>
      <w:r w:rsidR="005D7D56">
        <w:t xml:space="preserve">, </w:t>
      </w:r>
      <w:r w:rsidR="00CB6376">
        <w:t>indagando sobre a pertinência da</w:t>
      </w:r>
      <w:r w:rsidR="007A739F">
        <w:t xml:space="preserve"> ideia de Renascimento</w:t>
      </w:r>
      <w:r w:rsidR="002B2551">
        <w:t>.</w:t>
      </w:r>
      <w:r>
        <w:t xml:space="preserve"> </w:t>
      </w:r>
      <w:r>
        <w:t>Para possibilitar a análise, deter-nos-emos em cada aspecto tanto de análise imagética, quanto dos processos de criação e atribuição de significados, com ênfase nas cores e símbolos, pertinentes ao imaginário do Ocidente Medieval.</w:t>
      </w:r>
    </w:p>
    <w:p w14:paraId="5A98A136" w14:textId="77777777" w:rsidR="008A2F54" w:rsidRDefault="00C1458C">
      <w:pPr>
        <w:ind w:left="-5"/>
        <w:jc w:val="left"/>
      </w:pPr>
      <w:r>
        <w:rPr>
          <w:b/>
        </w:rPr>
        <w:t>Objetivos</w:t>
      </w:r>
      <w:r>
        <w:t>:</w:t>
      </w:r>
    </w:p>
    <w:p w14:paraId="2C6D828A" w14:textId="77777777" w:rsidR="008A2F54" w:rsidRDefault="00C1458C">
      <w:pPr>
        <w:numPr>
          <w:ilvl w:val="0"/>
          <w:numId w:val="1"/>
        </w:numPr>
        <w:ind w:hanging="147"/>
      </w:pPr>
      <w:r>
        <w:t>Discutir sobre os conceitos de arte e imagem;</w:t>
      </w:r>
    </w:p>
    <w:p w14:paraId="0035AD85" w14:textId="77777777" w:rsidR="008A2F54" w:rsidRDefault="00C1458C">
      <w:pPr>
        <w:numPr>
          <w:ilvl w:val="0"/>
          <w:numId w:val="1"/>
        </w:numPr>
        <w:ind w:hanging="147"/>
      </w:pPr>
      <w:r>
        <w:t>Analisar as relações entre imagem e imaginário, imagem e poder, imagem e identidade;</w:t>
      </w:r>
    </w:p>
    <w:p w14:paraId="7AD1E6E5" w14:textId="33B0DBBE" w:rsidR="008E791E" w:rsidRDefault="00C1458C" w:rsidP="00327173">
      <w:pPr>
        <w:numPr>
          <w:ilvl w:val="0"/>
          <w:numId w:val="1"/>
        </w:numPr>
        <w:spacing w:after="612"/>
        <w:ind w:hanging="147"/>
      </w:pPr>
      <w:r>
        <w:t>Refletir sobre os papéis das imagens na sociedade medieval.</w:t>
      </w:r>
    </w:p>
    <w:p w14:paraId="28690724" w14:textId="366DDBCD" w:rsidR="00327173" w:rsidRDefault="007E4DCB" w:rsidP="00327173">
      <w:pPr>
        <w:numPr>
          <w:ilvl w:val="0"/>
          <w:numId w:val="1"/>
        </w:numPr>
        <w:spacing w:after="612"/>
        <w:ind w:hanging="147"/>
      </w:pPr>
      <w:r>
        <w:t xml:space="preserve">Debater sobre </w:t>
      </w:r>
      <w:r w:rsidR="00F13870">
        <w:t>a transição entre Idade Média e Modernidade</w:t>
      </w:r>
    </w:p>
    <w:p w14:paraId="2CEEC23B" w14:textId="77777777" w:rsidR="008A2F54" w:rsidRDefault="00C1458C">
      <w:pPr>
        <w:ind w:left="-5"/>
        <w:jc w:val="left"/>
      </w:pPr>
      <w:r>
        <w:rPr>
          <w:b/>
        </w:rPr>
        <w:t>Avaliações</w:t>
      </w:r>
      <w:r>
        <w:t>:</w:t>
      </w:r>
    </w:p>
    <w:p w14:paraId="5E9E147E" w14:textId="77777777" w:rsidR="008A2F54" w:rsidRDefault="00C1458C">
      <w:pPr>
        <w:spacing w:after="612"/>
        <w:ind w:left="-5"/>
      </w:pPr>
      <w:r>
        <w:t>Participação nos debates sobre os textos de leitura obrigatória e seminário.</w:t>
      </w:r>
    </w:p>
    <w:p w14:paraId="7185156A" w14:textId="77777777" w:rsidR="008A2F54" w:rsidRDefault="00C1458C">
      <w:pPr>
        <w:spacing w:after="633"/>
        <w:ind w:left="-5"/>
        <w:jc w:val="left"/>
      </w:pPr>
      <w:r>
        <w:rPr>
          <w:b/>
        </w:rPr>
        <w:t>Programa</w:t>
      </w:r>
      <w:r>
        <w:t>:</w:t>
      </w:r>
    </w:p>
    <w:p w14:paraId="19937613" w14:textId="77777777" w:rsidR="008A2F54" w:rsidRDefault="00C1458C">
      <w:pPr>
        <w:numPr>
          <w:ilvl w:val="1"/>
          <w:numId w:val="1"/>
        </w:numPr>
        <w:spacing w:after="22"/>
        <w:ind w:hanging="360"/>
      </w:pPr>
      <w:r>
        <w:t>História da Arte ou História das Imagens Medievais?</w:t>
      </w:r>
    </w:p>
    <w:p w14:paraId="49258667" w14:textId="77777777" w:rsidR="008A2F54" w:rsidRDefault="00C1458C">
      <w:pPr>
        <w:numPr>
          <w:ilvl w:val="1"/>
          <w:numId w:val="1"/>
        </w:numPr>
        <w:spacing w:after="22"/>
        <w:ind w:hanging="360"/>
      </w:pPr>
      <w:r>
        <w:t>Métodos de análise imagética</w:t>
      </w:r>
    </w:p>
    <w:p w14:paraId="3FA1EC8B" w14:textId="77777777" w:rsidR="008A2F54" w:rsidRDefault="00C1458C">
      <w:pPr>
        <w:numPr>
          <w:ilvl w:val="1"/>
          <w:numId w:val="1"/>
        </w:numPr>
        <w:spacing w:after="22"/>
        <w:ind w:hanging="360"/>
      </w:pPr>
      <w:r>
        <w:t>Arte, artesanato, artista</w:t>
      </w:r>
    </w:p>
    <w:p w14:paraId="41FC6324" w14:textId="77777777" w:rsidR="008A2F54" w:rsidRDefault="00C1458C">
      <w:pPr>
        <w:numPr>
          <w:ilvl w:val="1"/>
          <w:numId w:val="1"/>
        </w:numPr>
        <w:spacing w:after="22"/>
        <w:ind w:hanging="360"/>
      </w:pPr>
      <w:r>
        <w:t>As cores: azul, verde, vermelho, amarelo, preto, branco</w:t>
      </w:r>
    </w:p>
    <w:p w14:paraId="0A744355" w14:textId="77777777" w:rsidR="008A2F54" w:rsidRDefault="00C1458C">
      <w:pPr>
        <w:numPr>
          <w:ilvl w:val="1"/>
          <w:numId w:val="1"/>
        </w:numPr>
        <w:spacing w:after="22"/>
        <w:ind w:hanging="360"/>
      </w:pPr>
      <w:r>
        <w:t>As formas: vegetais, animais, humanos, objetos, padrões</w:t>
      </w:r>
    </w:p>
    <w:p w14:paraId="2947D2E5" w14:textId="5000EB38" w:rsidR="008A2F54" w:rsidRDefault="00E70439">
      <w:pPr>
        <w:numPr>
          <w:ilvl w:val="1"/>
          <w:numId w:val="1"/>
        </w:numPr>
        <w:spacing w:after="22"/>
        <w:ind w:hanging="360"/>
      </w:pPr>
      <w:proofErr w:type="spellStart"/>
      <w:r>
        <w:t>Fra</w:t>
      </w:r>
      <w:proofErr w:type="spellEnd"/>
      <w:r>
        <w:t xml:space="preserve"> Angelico é seu contexto de produção </w:t>
      </w:r>
    </w:p>
    <w:p w14:paraId="43726BD0" w14:textId="01E46C0E" w:rsidR="008A2F54" w:rsidRDefault="00E70439">
      <w:pPr>
        <w:numPr>
          <w:ilvl w:val="1"/>
          <w:numId w:val="1"/>
        </w:numPr>
        <w:ind w:hanging="360"/>
      </w:pPr>
      <w:r>
        <w:t xml:space="preserve">O convento de São Marco de Florença </w:t>
      </w:r>
    </w:p>
    <w:p w14:paraId="21D42E40" w14:textId="77777777" w:rsidR="0074361E" w:rsidRDefault="0074361E">
      <w:pPr>
        <w:ind w:left="-5"/>
        <w:jc w:val="left"/>
        <w:rPr>
          <w:b/>
        </w:rPr>
      </w:pPr>
    </w:p>
    <w:p w14:paraId="179EF57D" w14:textId="63F75065" w:rsidR="008A2F54" w:rsidRDefault="00C1458C">
      <w:pPr>
        <w:ind w:left="-5"/>
        <w:jc w:val="left"/>
      </w:pPr>
      <w:r>
        <w:rPr>
          <w:b/>
        </w:rPr>
        <w:t>BIBLIOGRAFIA BÁSICA:</w:t>
      </w:r>
    </w:p>
    <w:p w14:paraId="483C779A" w14:textId="77777777" w:rsidR="008A2F54" w:rsidRDefault="00C1458C">
      <w:pPr>
        <w:spacing w:after="158" w:line="259" w:lineRule="auto"/>
        <w:ind w:left="-5"/>
        <w:jc w:val="left"/>
      </w:pPr>
      <w:proofErr w:type="spellStart"/>
      <w:r>
        <w:t>BELTING</w:t>
      </w:r>
      <w:proofErr w:type="spellEnd"/>
      <w:r>
        <w:t xml:space="preserve">, Hans. </w:t>
      </w:r>
      <w:r>
        <w:rPr>
          <w:i/>
        </w:rPr>
        <w:t>Semelhança e presença. A história da imagem antes da era da arte.</w:t>
      </w:r>
      <w:r>
        <w:t xml:space="preserve"> Rio de Janeiro: </w:t>
      </w:r>
      <w:proofErr w:type="spellStart"/>
      <w:r>
        <w:t>Ars</w:t>
      </w:r>
      <w:proofErr w:type="spellEnd"/>
      <w:r>
        <w:t xml:space="preserve"> Urbe, 2010.</w:t>
      </w:r>
    </w:p>
    <w:p w14:paraId="52C53BD1" w14:textId="77777777" w:rsidR="008A2F54" w:rsidRDefault="00C1458C">
      <w:pPr>
        <w:ind w:left="-5"/>
      </w:pPr>
      <w:r>
        <w:t xml:space="preserve">DUBY, Georges (Org.). </w:t>
      </w:r>
      <w:r>
        <w:rPr>
          <w:i/>
        </w:rPr>
        <w:t>A Idade Média</w:t>
      </w:r>
      <w:r>
        <w:t>. São Paulo: Paz e Terra, 1997, 2 v. (Coleção História Artística da Europa).</w:t>
      </w:r>
    </w:p>
    <w:p w14:paraId="35DCB3CB" w14:textId="1FC2623A" w:rsidR="00D10820" w:rsidRDefault="00D10820" w:rsidP="00C33090">
      <w:pPr>
        <w:spacing w:after="158" w:line="259" w:lineRule="auto"/>
        <w:ind w:left="-5"/>
        <w:jc w:val="left"/>
      </w:pPr>
      <w:r>
        <w:rPr>
          <w:rStyle w:val="agcmg"/>
        </w:rPr>
        <w:t xml:space="preserve">HOOD, William. </w:t>
      </w:r>
      <w:proofErr w:type="spellStart"/>
      <w:r>
        <w:rPr>
          <w:rStyle w:val="agcmg"/>
        </w:rPr>
        <w:t>Fra</w:t>
      </w:r>
      <w:proofErr w:type="spellEnd"/>
      <w:r>
        <w:rPr>
          <w:rStyle w:val="agcmg"/>
        </w:rPr>
        <w:t xml:space="preserve"> Angelico at San Marco. New Haven: 1993 </w:t>
      </w:r>
    </w:p>
    <w:p w14:paraId="32D42333" w14:textId="77777777" w:rsidR="00C33090" w:rsidRDefault="00C33090" w:rsidP="00C6276D">
      <w:pPr>
        <w:spacing w:after="158" w:line="259" w:lineRule="auto"/>
        <w:ind w:left="-5"/>
        <w:jc w:val="left"/>
      </w:pPr>
      <w:r>
        <w:t xml:space="preserve">SCHMITT, Jean-Claude. </w:t>
      </w:r>
      <w:r>
        <w:rPr>
          <w:i/>
        </w:rPr>
        <w:t>O corpo das imagens: ensaios sobre a cultura visual na Idade Média</w:t>
      </w:r>
      <w:r>
        <w:t>. São Paulo: EDUSC, 2007.</w:t>
      </w:r>
    </w:p>
    <w:p w14:paraId="269207EC" w14:textId="6EEA4C95" w:rsidR="008A2F54" w:rsidRDefault="008A2F54">
      <w:pPr>
        <w:spacing w:after="612"/>
        <w:ind w:left="-5"/>
      </w:pPr>
    </w:p>
    <w:p w14:paraId="4B46A31A" w14:textId="77777777" w:rsidR="008A2F54" w:rsidRDefault="00C1458C">
      <w:pPr>
        <w:ind w:left="-5"/>
        <w:jc w:val="left"/>
      </w:pPr>
      <w:r>
        <w:rPr>
          <w:b/>
        </w:rPr>
        <w:t xml:space="preserve">BIBLIOGRAFIA COMPLEMENTAR: </w:t>
      </w:r>
    </w:p>
    <w:p w14:paraId="6FEC0963" w14:textId="77777777" w:rsidR="008A2F54" w:rsidRDefault="00C1458C">
      <w:pPr>
        <w:ind w:left="-5"/>
      </w:pPr>
      <w:r>
        <w:t xml:space="preserve">BARRAL I ALTET, Xavier. (Dir.). </w:t>
      </w:r>
      <w:proofErr w:type="spellStart"/>
      <w:r>
        <w:rPr>
          <w:i/>
        </w:rPr>
        <w:t>Artistes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artisans</w:t>
      </w:r>
      <w:proofErr w:type="spellEnd"/>
      <w:r>
        <w:rPr>
          <w:i/>
        </w:rPr>
        <w:t xml:space="preserve"> et production </w:t>
      </w:r>
      <w:proofErr w:type="spellStart"/>
      <w:r>
        <w:rPr>
          <w:i/>
        </w:rPr>
        <w:t>artistique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Moyen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Âge</w:t>
      </w:r>
      <w:proofErr w:type="spellEnd"/>
      <w:r>
        <w:t>. Paris: Picard, 1990, 3 v.</w:t>
      </w:r>
    </w:p>
    <w:p w14:paraId="4D311F36" w14:textId="77777777" w:rsidR="008A2F54" w:rsidRDefault="00C1458C">
      <w:pPr>
        <w:spacing w:after="251"/>
        <w:ind w:left="-5"/>
      </w:pPr>
      <w:proofErr w:type="spellStart"/>
      <w:r>
        <w:t>BARTHOLEYNS</w:t>
      </w:r>
      <w:proofErr w:type="spellEnd"/>
      <w:r>
        <w:t xml:space="preserve">, Gil; </w:t>
      </w:r>
      <w:proofErr w:type="spellStart"/>
      <w:r>
        <w:t>DITTMAR</w:t>
      </w:r>
      <w:proofErr w:type="spellEnd"/>
      <w:r>
        <w:t xml:space="preserve">, P. O.; </w:t>
      </w:r>
      <w:proofErr w:type="spellStart"/>
      <w:r>
        <w:t>JOLIVET</w:t>
      </w:r>
      <w:proofErr w:type="spellEnd"/>
      <w:r>
        <w:t xml:space="preserve">, Vincent. </w:t>
      </w:r>
      <w:r>
        <w:rPr>
          <w:i/>
        </w:rPr>
        <w:t xml:space="preserve">Image et </w:t>
      </w:r>
      <w:proofErr w:type="spellStart"/>
      <w:r>
        <w:rPr>
          <w:i/>
        </w:rPr>
        <w:t>transgression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Moyen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Âge</w:t>
      </w:r>
      <w:proofErr w:type="spellEnd"/>
      <w:r>
        <w:rPr>
          <w:i/>
        </w:rPr>
        <w:t>.</w:t>
      </w:r>
      <w:r>
        <w:t xml:space="preserve"> Paris: PUF, 2008.</w:t>
      </w:r>
    </w:p>
    <w:p w14:paraId="70874B62" w14:textId="77777777" w:rsidR="008A2F54" w:rsidRDefault="00C1458C">
      <w:pPr>
        <w:ind w:left="-5"/>
      </w:pPr>
      <w:proofErr w:type="spellStart"/>
      <w:r>
        <w:t>BASCHET</w:t>
      </w:r>
      <w:proofErr w:type="spellEnd"/>
      <w:r>
        <w:t xml:space="preserve">, Jérôme. Os mecanismos da representação. In: </w:t>
      </w:r>
      <w:proofErr w:type="spellStart"/>
      <w:r>
        <w:t>BASCHET</w:t>
      </w:r>
      <w:proofErr w:type="spellEnd"/>
      <w:r>
        <w:t xml:space="preserve">, Jérôme. </w:t>
      </w:r>
      <w:r>
        <w:rPr>
          <w:i/>
        </w:rPr>
        <w:t>A civilização feudal. Do ano mil à colonização da América</w:t>
      </w:r>
      <w:r>
        <w:t>. São Paulo: Globo, 2006. p. 505-521.</w:t>
      </w:r>
    </w:p>
    <w:p w14:paraId="1163D69B" w14:textId="77777777" w:rsidR="008A2F54" w:rsidRDefault="00C1458C">
      <w:pPr>
        <w:ind w:left="-5"/>
      </w:pPr>
      <w:proofErr w:type="spellStart"/>
      <w:r>
        <w:t>BASCHET</w:t>
      </w:r>
      <w:proofErr w:type="spellEnd"/>
      <w:r>
        <w:t xml:space="preserve">, Jérôme et SCHMITT, Jean-Claude (dir). </w:t>
      </w:r>
      <w:proofErr w:type="spellStart"/>
      <w:r>
        <w:rPr>
          <w:i/>
        </w:rPr>
        <w:t>L’iconographie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médiévale</w:t>
      </w:r>
      <w:proofErr w:type="spellEnd"/>
      <w:r>
        <w:t>. Paris: Gallimard, 2008.</w:t>
      </w:r>
    </w:p>
    <w:p w14:paraId="3E2CB048" w14:textId="77777777" w:rsidR="008A2F54" w:rsidRDefault="00C1458C">
      <w:pPr>
        <w:ind w:left="-5"/>
      </w:pPr>
      <w:proofErr w:type="spellStart"/>
      <w:r>
        <w:t>BELTING</w:t>
      </w:r>
      <w:proofErr w:type="spellEnd"/>
      <w:r>
        <w:t xml:space="preserve">, Hans. </w:t>
      </w:r>
      <w:r>
        <w:rPr>
          <w:i/>
        </w:rPr>
        <w:t xml:space="preserve">L’image et </w:t>
      </w:r>
      <w:proofErr w:type="spellStart"/>
      <w:r>
        <w:rPr>
          <w:i/>
        </w:rPr>
        <w:t>son</w:t>
      </w:r>
      <w:proofErr w:type="spellEnd"/>
      <w:r>
        <w:rPr>
          <w:i/>
        </w:rPr>
        <w:t xml:space="preserve"> public </w:t>
      </w:r>
      <w:proofErr w:type="spellStart"/>
      <w:r>
        <w:rPr>
          <w:i/>
        </w:rPr>
        <w:t>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Moyen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Âge</w:t>
      </w:r>
      <w:proofErr w:type="spellEnd"/>
      <w:r>
        <w:t xml:space="preserve">. Paris: Gérard </w:t>
      </w:r>
      <w:proofErr w:type="spellStart"/>
      <w:r>
        <w:t>Monfort</w:t>
      </w:r>
      <w:proofErr w:type="spellEnd"/>
      <w:r>
        <w:t>, 1998.</w:t>
      </w:r>
    </w:p>
    <w:p w14:paraId="537387EE" w14:textId="77777777" w:rsidR="008A2F54" w:rsidRDefault="00C1458C">
      <w:pPr>
        <w:ind w:left="-5"/>
      </w:pPr>
      <w:r>
        <w:t xml:space="preserve">BONNE, Jean-Claude. “À la </w:t>
      </w:r>
      <w:proofErr w:type="spellStart"/>
      <w:r>
        <w:t>recherche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médiévales</w:t>
      </w:r>
      <w:proofErr w:type="spellEnd"/>
      <w:r>
        <w:t xml:space="preserve">”. </w:t>
      </w:r>
      <w:proofErr w:type="spellStart"/>
      <w:r>
        <w:rPr>
          <w:i/>
        </w:rPr>
        <w:t>Annales</w:t>
      </w:r>
      <w:proofErr w:type="spellEnd"/>
      <w:r>
        <w:rPr>
          <w:i/>
        </w:rPr>
        <w:t xml:space="preserve"> ESC</w:t>
      </w:r>
      <w:r>
        <w:t xml:space="preserve"> 46/2, 1991, p. 353-373.</w:t>
      </w:r>
    </w:p>
    <w:p w14:paraId="1232A422" w14:textId="77777777" w:rsidR="008A2F54" w:rsidRDefault="00C1458C">
      <w:pPr>
        <w:spacing w:after="158" w:line="259" w:lineRule="auto"/>
        <w:ind w:left="-5"/>
        <w:jc w:val="left"/>
      </w:pPr>
      <w:r>
        <w:t xml:space="preserve">BURKE, Peter. </w:t>
      </w:r>
      <w:r>
        <w:rPr>
          <w:i/>
        </w:rPr>
        <w:t>Testemunha ocular: o uso de imagens como evidência histórica</w:t>
      </w:r>
      <w:r>
        <w:t>. São Paulo: Unesp Digital, 2017.</w:t>
      </w:r>
    </w:p>
    <w:p w14:paraId="3BCF6AB1" w14:textId="77777777" w:rsidR="008A2F54" w:rsidRDefault="00C1458C">
      <w:pPr>
        <w:spacing w:after="158" w:line="259" w:lineRule="auto"/>
        <w:ind w:left="-5"/>
        <w:jc w:val="left"/>
      </w:pPr>
      <w:r>
        <w:t xml:space="preserve">CAMILLE, Michael. </w:t>
      </w:r>
      <w:proofErr w:type="spellStart"/>
      <w:r>
        <w:rPr>
          <w:i/>
        </w:rPr>
        <w:t>Gothic</w:t>
      </w:r>
      <w:proofErr w:type="spellEnd"/>
      <w:r>
        <w:rPr>
          <w:i/>
        </w:rPr>
        <w:t xml:space="preserve"> art. </w:t>
      </w:r>
      <w:proofErr w:type="spellStart"/>
      <w:r>
        <w:rPr>
          <w:i/>
        </w:rPr>
        <w:t>Visions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revelations</w:t>
      </w:r>
      <w:proofErr w:type="spellEnd"/>
      <w:r>
        <w:rPr>
          <w:i/>
        </w:rPr>
        <w:t xml:space="preserve"> of the medieval world</w:t>
      </w:r>
      <w:r>
        <w:t xml:space="preserve">. London: </w:t>
      </w:r>
      <w:proofErr w:type="spellStart"/>
      <w:r>
        <w:t>Calmann</w:t>
      </w:r>
      <w:proofErr w:type="spellEnd"/>
      <w:r>
        <w:t xml:space="preserve"> and King, 1996. </w:t>
      </w:r>
    </w:p>
    <w:p w14:paraId="1F3CE6F0" w14:textId="77777777" w:rsidR="008A2F54" w:rsidRDefault="00C1458C">
      <w:pPr>
        <w:spacing w:after="158" w:line="259" w:lineRule="auto"/>
        <w:ind w:left="-5"/>
        <w:jc w:val="left"/>
      </w:pPr>
      <w:proofErr w:type="spellStart"/>
      <w:r>
        <w:t>CARRUTHERS</w:t>
      </w:r>
      <w:proofErr w:type="spellEnd"/>
      <w:r>
        <w:t xml:space="preserve">, Mary. </w:t>
      </w:r>
      <w:r>
        <w:rPr>
          <w:i/>
        </w:rPr>
        <w:t>A técnica do pensamento. Meditação, retórica e construção de imagens (400-1200).</w:t>
      </w:r>
      <w:r>
        <w:t xml:space="preserve"> Campinas: </w:t>
      </w:r>
      <w:proofErr w:type="spellStart"/>
      <w:r>
        <w:t>Edunicamp</w:t>
      </w:r>
      <w:proofErr w:type="spellEnd"/>
      <w:r>
        <w:t>, 2011.</w:t>
      </w:r>
    </w:p>
    <w:p w14:paraId="7E744878" w14:textId="77777777" w:rsidR="008A2F54" w:rsidRDefault="00C1458C">
      <w:pPr>
        <w:ind w:left="-5"/>
      </w:pPr>
      <w:proofErr w:type="spellStart"/>
      <w:r>
        <w:t>CASTELNUOVO</w:t>
      </w:r>
      <w:proofErr w:type="spellEnd"/>
      <w:r>
        <w:t xml:space="preserve">, Enrico. "O artista". In: LE GOFF, Jacques (dir). </w:t>
      </w:r>
      <w:r>
        <w:rPr>
          <w:i/>
        </w:rPr>
        <w:t>O homem medieval</w:t>
      </w:r>
      <w:r>
        <w:t xml:space="preserve">. Lisboa: Presença, 1989. </w:t>
      </w:r>
    </w:p>
    <w:p w14:paraId="4E0D2824" w14:textId="77777777" w:rsidR="008A2F54" w:rsidRDefault="00C1458C">
      <w:pPr>
        <w:ind w:left="-5"/>
      </w:pPr>
      <w:r>
        <w:t xml:space="preserve">ECO, Umberto. </w:t>
      </w:r>
      <w:r>
        <w:rPr>
          <w:i/>
        </w:rPr>
        <w:t>Arte e beleza na estética medieval</w:t>
      </w:r>
      <w:r>
        <w:t>. Rio de Janeiro: Globo, 1989.</w:t>
      </w:r>
    </w:p>
    <w:p w14:paraId="69C9D35A" w14:textId="77777777" w:rsidR="008A2F54" w:rsidRDefault="00C1458C">
      <w:pPr>
        <w:spacing w:after="158" w:line="259" w:lineRule="auto"/>
        <w:ind w:left="-5"/>
        <w:jc w:val="left"/>
      </w:pPr>
      <w:proofErr w:type="spellStart"/>
      <w:r>
        <w:t>GOMBRICH</w:t>
      </w:r>
      <w:proofErr w:type="spellEnd"/>
      <w:r>
        <w:t xml:space="preserve">, Ernest Hans. </w:t>
      </w:r>
      <w:r>
        <w:rPr>
          <w:i/>
        </w:rPr>
        <w:t>Arte e ilusão: um estudo sobre a psicologia da representação pictórica.</w:t>
      </w:r>
      <w:r>
        <w:t xml:space="preserve"> São Paulo: Martins Fontes, 1995.</w:t>
      </w:r>
    </w:p>
    <w:p w14:paraId="7EBE2192" w14:textId="77777777" w:rsidR="008A2F54" w:rsidRDefault="00C1458C">
      <w:pPr>
        <w:ind w:left="-5"/>
      </w:pPr>
      <w:proofErr w:type="spellStart"/>
      <w:r>
        <w:lastRenderedPageBreak/>
        <w:t>HAMBURGER</w:t>
      </w:r>
      <w:proofErr w:type="spellEnd"/>
      <w:r>
        <w:t xml:space="preserve">, Jeffrey F. The Medieval </w:t>
      </w:r>
      <w:proofErr w:type="spellStart"/>
      <w:r>
        <w:t>Work</w:t>
      </w:r>
      <w:proofErr w:type="spellEnd"/>
      <w:r>
        <w:t xml:space="preserve"> of Art: </w:t>
      </w:r>
      <w:proofErr w:type="spellStart"/>
      <w:r>
        <w:t>Wherein</w:t>
      </w:r>
      <w:proofErr w:type="spellEnd"/>
      <w:r>
        <w:t xml:space="preserve"> the “</w:t>
      </w:r>
      <w:proofErr w:type="spellStart"/>
      <w:r>
        <w:t>Work</w:t>
      </w:r>
      <w:proofErr w:type="spellEnd"/>
      <w:r>
        <w:t xml:space="preserve">” ? </w:t>
      </w:r>
      <w:proofErr w:type="spellStart"/>
      <w:r>
        <w:t>Wherein</w:t>
      </w:r>
      <w:proofErr w:type="spellEnd"/>
      <w:r>
        <w:t xml:space="preserve"> the “Art”?. In: </w:t>
      </w:r>
      <w:proofErr w:type="spellStart"/>
      <w:r>
        <w:t>HAMBURGER</w:t>
      </w:r>
      <w:proofErr w:type="spellEnd"/>
      <w:r>
        <w:t xml:space="preserve">, Jeffrey F.; BOUCHÉ, Anne-Marie (ed.). </w:t>
      </w:r>
      <w:r>
        <w:rPr>
          <w:i/>
        </w:rPr>
        <w:t xml:space="preserve">The </w:t>
      </w:r>
      <w:proofErr w:type="spellStart"/>
      <w:r>
        <w:rPr>
          <w:i/>
        </w:rPr>
        <w:t>Mind's</w:t>
      </w:r>
      <w:proofErr w:type="spellEnd"/>
      <w:r>
        <w:rPr>
          <w:i/>
        </w:rPr>
        <w:t xml:space="preserve"> Eye: Art and </w:t>
      </w:r>
      <w:proofErr w:type="spellStart"/>
      <w:r>
        <w:rPr>
          <w:i/>
        </w:rPr>
        <w:t>Theological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Argument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Middle</w:t>
      </w:r>
      <w:proofErr w:type="spellEnd"/>
      <w:r>
        <w:rPr>
          <w:i/>
        </w:rPr>
        <w:t xml:space="preserve"> Ages</w:t>
      </w:r>
      <w:r>
        <w:t>. Princeton: Princeton University Press, 2006. p.374-412.</w:t>
      </w:r>
    </w:p>
    <w:p w14:paraId="5F1AE43C" w14:textId="77777777" w:rsidR="008A2F54" w:rsidRDefault="00C1458C">
      <w:pPr>
        <w:spacing w:after="248"/>
        <w:ind w:left="-5"/>
      </w:pPr>
      <w:r>
        <w:t xml:space="preserve">JOLY, Martine. </w:t>
      </w:r>
      <w:r>
        <w:rPr>
          <w:i/>
        </w:rPr>
        <w:t>Introdução à Análise da Imagem</w:t>
      </w:r>
      <w:r>
        <w:t>, Lisboa, Ed.70, 2007.</w:t>
      </w:r>
    </w:p>
    <w:p w14:paraId="25B2B7ED" w14:textId="77777777" w:rsidR="008A2F54" w:rsidRDefault="00C1458C">
      <w:pPr>
        <w:ind w:left="-5"/>
      </w:pPr>
      <w:proofErr w:type="spellStart"/>
      <w:r>
        <w:t>KESSLER</w:t>
      </w:r>
      <w:proofErr w:type="spellEnd"/>
      <w:r>
        <w:t xml:space="preserve">, Herbert L. </w:t>
      </w:r>
      <w:proofErr w:type="spellStart"/>
      <w:r>
        <w:rPr>
          <w:i/>
        </w:rPr>
        <w:t>Experiencing</w:t>
      </w:r>
      <w:proofErr w:type="spellEnd"/>
      <w:r>
        <w:rPr>
          <w:i/>
        </w:rPr>
        <w:t xml:space="preserve"> medieval art.</w:t>
      </w:r>
      <w:r>
        <w:t xml:space="preserve"> Toronto: Toronto University Press, 2009.</w:t>
      </w:r>
    </w:p>
    <w:p w14:paraId="5446C8AD" w14:textId="77777777" w:rsidR="008A2F54" w:rsidRDefault="00C1458C">
      <w:pPr>
        <w:ind w:left="-5"/>
      </w:pPr>
      <w:proofErr w:type="spellStart"/>
      <w:r>
        <w:t>KESSLER</w:t>
      </w:r>
      <w:proofErr w:type="spellEnd"/>
      <w:r>
        <w:t xml:space="preserve">, Herbert L. On the State of Medieval Art </w:t>
      </w:r>
      <w:proofErr w:type="spellStart"/>
      <w:r>
        <w:t>History</w:t>
      </w:r>
      <w:proofErr w:type="spellEnd"/>
      <w:r>
        <w:t xml:space="preserve">. </w:t>
      </w:r>
      <w:r>
        <w:rPr>
          <w:i/>
        </w:rPr>
        <w:t xml:space="preserve">The Art </w:t>
      </w:r>
      <w:proofErr w:type="spellStart"/>
      <w:r>
        <w:rPr>
          <w:i/>
        </w:rPr>
        <w:t>Bulletin</w:t>
      </w:r>
      <w:proofErr w:type="spellEnd"/>
      <w:r>
        <w:t xml:space="preserve"> 70/2, 1988, p. 166-187.</w:t>
      </w:r>
    </w:p>
    <w:p w14:paraId="3A8D7CEC" w14:textId="77777777" w:rsidR="008A2F54" w:rsidRDefault="00C1458C">
      <w:pPr>
        <w:ind w:left="-5"/>
      </w:pPr>
      <w:proofErr w:type="spellStart"/>
      <w:r>
        <w:t>KESSLER</w:t>
      </w:r>
      <w:proofErr w:type="spellEnd"/>
      <w:r>
        <w:t xml:space="preserve">, Herbert L. </w:t>
      </w:r>
      <w:proofErr w:type="spellStart"/>
      <w:r>
        <w:rPr>
          <w:i/>
        </w:rPr>
        <w:t>Seeing</w:t>
      </w:r>
      <w:proofErr w:type="spellEnd"/>
      <w:r>
        <w:rPr>
          <w:i/>
        </w:rPr>
        <w:t xml:space="preserve"> medieval art. </w:t>
      </w:r>
      <w:r>
        <w:t>Peterborough, Ontario: Broadview, 2004.</w:t>
      </w:r>
    </w:p>
    <w:p w14:paraId="60FE4F09" w14:textId="77777777" w:rsidR="008A2F54" w:rsidRDefault="00C1458C">
      <w:pPr>
        <w:ind w:left="-5"/>
      </w:pPr>
      <w:r>
        <w:t xml:space="preserve">MENEZES, </w:t>
      </w:r>
      <w:proofErr w:type="spellStart"/>
      <w:r>
        <w:t>Ulpiano</w:t>
      </w:r>
      <w:proofErr w:type="spellEnd"/>
      <w:r>
        <w:t xml:space="preserve"> T. Bezerra de. História e imagem: iconografia/iconologia e além. In: CARDOSO, Ciro </w:t>
      </w:r>
      <w:proofErr w:type="spellStart"/>
      <w:r>
        <w:t>Flamarion</w:t>
      </w:r>
      <w:proofErr w:type="spellEnd"/>
      <w:r>
        <w:t xml:space="preserve">; </w:t>
      </w:r>
      <w:proofErr w:type="spellStart"/>
      <w:r>
        <w:t>VAINFAS</w:t>
      </w:r>
      <w:proofErr w:type="spellEnd"/>
      <w:r>
        <w:t xml:space="preserve">, Ronaldo (Org.). </w:t>
      </w:r>
      <w:r>
        <w:rPr>
          <w:i/>
        </w:rPr>
        <w:t>Novos domínios da História.</w:t>
      </w:r>
      <w:r>
        <w:t xml:space="preserve"> Rio de Janeiro: Elsevier, 2012.p. 243-262.</w:t>
      </w:r>
    </w:p>
    <w:p w14:paraId="172AFC4A" w14:textId="77777777" w:rsidR="008A2F54" w:rsidRDefault="00C1458C">
      <w:pPr>
        <w:ind w:left="-5"/>
      </w:pPr>
      <w:r>
        <w:t xml:space="preserve">NICKEL, Helmut. About the </w:t>
      </w:r>
      <w:proofErr w:type="spellStart"/>
      <w:r>
        <w:t>Sequence</w:t>
      </w:r>
      <w:proofErr w:type="spellEnd"/>
      <w:r>
        <w:t xml:space="preserve"> of the </w:t>
      </w:r>
      <w:proofErr w:type="spellStart"/>
      <w:r>
        <w:t>Tapestries</w:t>
      </w:r>
      <w:proofErr w:type="spellEnd"/>
      <w:r>
        <w:t xml:space="preserve"> in "The Hunt of the </w:t>
      </w:r>
      <w:proofErr w:type="spellStart"/>
      <w:r>
        <w:t>Unicorn</w:t>
      </w:r>
      <w:proofErr w:type="spellEnd"/>
      <w:r>
        <w:t xml:space="preserve">" and "The Lady with the </w:t>
      </w:r>
      <w:proofErr w:type="spellStart"/>
      <w:r>
        <w:t>Unicorn</w:t>
      </w:r>
      <w:proofErr w:type="spellEnd"/>
      <w:r>
        <w:t xml:space="preserve">". </w:t>
      </w:r>
      <w:r>
        <w:rPr>
          <w:i/>
        </w:rPr>
        <w:t xml:space="preserve">Metropolitan </w:t>
      </w:r>
      <w:proofErr w:type="spellStart"/>
      <w:r>
        <w:rPr>
          <w:i/>
        </w:rPr>
        <w:t>Museum</w:t>
      </w:r>
      <w:proofErr w:type="spellEnd"/>
      <w:r>
        <w:rPr>
          <w:i/>
        </w:rPr>
        <w:t xml:space="preserve"> Journal</w:t>
      </w:r>
      <w:r>
        <w:t>, Vol. 17 (1982), pp. 9-14.</w:t>
      </w:r>
    </w:p>
    <w:p w14:paraId="671D6B90" w14:textId="77777777" w:rsidR="008A2F54" w:rsidRDefault="00C1458C">
      <w:pPr>
        <w:spacing w:after="158" w:line="259" w:lineRule="auto"/>
        <w:ind w:left="-5"/>
        <w:jc w:val="left"/>
      </w:pPr>
      <w:proofErr w:type="spellStart"/>
      <w:r>
        <w:t>PANOFSKY</w:t>
      </w:r>
      <w:proofErr w:type="spellEnd"/>
      <w:r>
        <w:t xml:space="preserve">, Erwin. </w:t>
      </w:r>
      <w:r>
        <w:rPr>
          <w:i/>
        </w:rPr>
        <w:t>Arquitetura gótica e Escolástica. Sobre a analogia entre arte, filosofia e teologia na Idade Média</w:t>
      </w:r>
      <w:r>
        <w:t>. São Paulo: Martins Fontes, 1991.</w:t>
      </w:r>
    </w:p>
    <w:p w14:paraId="6EB4547E" w14:textId="77777777" w:rsidR="008A2F54" w:rsidRDefault="00C1458C">
      <w:pPr>
        <w:ind w:left="-5"/>
      </w:pPr>
      <w:proofErr w:type="spellStart"/>
      <w:r>
        <w:t>PANOFSKY</w:t>
      </w:r>
      <w:proofErr w:type="spellEnd"/>
      <w:r>
        <w:t xml:space="preserve">, Erwin. </w:t>
      </w:r>
      <w:r>
        <w:rPr>
          <w:i/>
        </w:rPr>
        <w:t>Significado nas artes visuais</w:t>
      </w:r>
      <w:r>
        <w:t>. São Paulo: Perspectiva, 2017.</w:t>
      </w:r>
    </w:p>
    <w:p w14:paraId="171A562B" w14:textId="77777777" w:rsidR="008A2F54" w:rsidRDefault="00C1458C">
      <w:pPr>
        <w:ind w:left="-5"/>
      </w:pPr>
      <w:proofErr w:type="spellStart"/>
      <w:r>
        <w:t>PASTOUREAU</w:t>
      </w:r>
      <w:proofErr w:type="spellEnd"/>
      <w:r>
        <w:t>, Michel</w:t>
      </w:r>
      <w:r>
        <w:rPr>
          <w:i/>
        </w:rPr>
        <w:t>. Azul. História de uma cor.</w:t>
      </w:r>
      <w:r>
        <w:t xml:space="preserve"> Lisboa: Orfeu Negro, 2016.</w:t>
      </w:r>
    </w:p>
    <w:p w14:paraId="686874C7" w14:textId="77777777" w:rsidR="008A2F54" w:rsidRDefault="00C1458C">
      <w:pPr>
        <w:spacing w:after="158" w:line="259" w:lineRule="auto"/>
        <w:ind w:left="-5"/>
        <w:jc w:val="left"/>
      </w:pPr>
      <w:proofErr w:type="spellStart"/>
      <w:r>
        <w:t>PASTOUREAU</w:t>
      </w:r>
      <w:proofErr w:type="spellEnd"/>
      <w:r>
        <w:t xml:space="preserve">, Michel. </w:t>
      </w:r>
      <w:r>
        <w:rPr>
          <w:i/>
        </w:rPr>
        <w:t xml:space="preserve">Una historia simbólica de la </w:t>
      </w:r>
      <w:proofErr w:type="spellStart"/>
      <w:r>
        <w:rPr>
          <w:i/>
        </w:rPr>
        <w:t>Edad</w:t>
      </w:r>
      <w:proofErr w:type="spellEnd"/>
      <w:r>
        <w:rPr>
          <w:i/>
        </w:rPr>
        <w:t xml:space="preserve"> Media </w:t>
      </w:r>
      <w:proofErr w:type="spellStart"/>
      <w:r>
        <w:rPr>
          <w:i/>
        </w:rPr>
        <w:t>occidental</w:t>
      </w:r>
      <w:proofErr w:type="spellEnd"/>
      <w:r>
        <w:t xml:space="preserve">. Buenos Aires: Katz, 2006. </w:t>
      </w:r>
    </w:p>
    <w:p w14:paraId="0A54E93D" w14:textId="77777777" w:rsidR="008A2F54" w:rsidRDefault="00C1458C">
      <w:pPr>
        <w:ind w:left="-5"/>
      </w:pPr>
      <w:proofErr w:type="spellStart"/>
      <w:r>
        <w:t>PASTOUREAU</w:t>
      </w:r>
      <w:proofErr w:type="spellEnd"/>
      <w:r>
        <w:t xml:space="preserve">, Michel &amp; </w:t>
      </w:r>
      <w:proofErr w:type="spellStart"/>
      <w:r>
        <w:t>SIMMONET</w:t>
      </w:r>
      <w:proofErr w:type="spellEnd"/>
      <w:r>
        <w:t xml:space="preserve">, Dominique. </w:t>
      </w:r>
      <w:r>
        <w:rPr>
          <w:i/>
        </w:rPr>
        <w:t>Breve Historia de los Colores</w:t>
      </w:r>
      <w:r>
        <w:t xml:space="preserve">. Barcelona: </w:t>
      </w:r>
      <w:proofErr w:type="spellStart"/>
      <w:r>
        <w:t>Paidós</w:t>
      </w:r>
      <w:proofErr w:type="spellEnd"/>
      <w:r>
        <w:t>, 2006.</w:t>
      </w:r>
    </w:p>
    <w:p w14:paraId="76846EB2" w14:textId="77777777" w:rsidR="008A2F54" w:rsidRDefault="00C1458C">
      <w:pPr>
        <w:spacing w:after="158" w:line="259" w:lineRule="auto"/>
        <w:ind w:left="-5"/>
        <w:jc w:val="left"/>
      </w:pPr>
      <w:r>
        <w:t xml:space="preserve">PEREIRA, Maria Cristina. </w:t>
      </w:r>
      <w:r>
        <w:rPr>
          <w:i/>
        </w:rPr>
        <w:t>As letras e as imagens. Manuscritos iluminados no Ocidente medieval.</w:t>
      </w:r>
      <w:r>
        <w:t xml:space="preserve"> São Paulo: </w:t>
      </w:r>
      <w:proofErr w:type="spellStart"/>
      <w:r>
        <w:t>Intermeios</w:t>
      </w:r>
      <w:proofErr w:type="spellEnd"/>
      <w:r>
        <w:t>, 2019. p. 23-52.</w:t>
      </w:r>
    </w:p>
    <w:p w14:paraId="5197A2F1" w14:textId="77777777" w:rsidR="008A2F54" w:rsidRDefault="00C1458C">
      <w:pPr>
        <w:ind w:left="-5"/>
      </w:pPr>
      <w:r>
        <w:t xml:space="preserve">PEREIRA, Maria Cristina. </w:t>
      </w:r>
      <w:proofErr w:type="spellStart"/>
      <w:r>
        <w:t>Exposition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ymages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figures qui </w:t>
      </w:r>
      <w:proofErr w:type="spellStart"/>
      <w:r>
        <w:t>sunt</w:t>
      </w:r>
      <w:proofErr w:type="spellEnd"/>
      <w:r>
        <w:t xml:space="preserve">: discursos sobre imagens no Ocidente Medieval. </w:t>
      </w:r>
      <w:r>
        <w:rPr>
          <w:i/>
        </w:rPr>
        <w:t xml:space="preserve">Antíteses </w:t>
      </w:r>
      <w:r>
        <w:t>9/17, 2016, p. 36-54.</w:t>
      </w:r>
    </w:p>
    <w:p w14:paraId="4152D031" w14:textId="77777777" w:rsidR="008A2F54" w:rsidRDefault="00C1458C">
      <w:pPr>
        <w:ind w:left="-5"/>
      </w:pPr>
      <w:r>
        <w:t xml:space="preserve">PEREIRA, Maria Cristina; SOUZA, Maria Izabel E. D. (Org.). </w:t>
      </w:r>
      <w:r>
        <w:rPr>
          <w:i/>
        </w:rPr>
        <w:t>Encontros com as imagens medievais.</w:t>
      </w:r>
      <w:r>
        <w:t xml:space="preserve"> São Paulo: FFLCH, 2021. p. 161-183.</w:t>
      </w:r>
    </w:p>
    <w:p w14:paraId="2109BD12" w14:textId="77777777" w:rsidR="008A2F54" w:rsidRDefault="00C1458C">
      <w:pPr>
        <w:ind w:left="-5"/>
      </w:pPr>
      <w:r>
        <w:t xml:space="preserve">RUSSO, Daniel. O conceito de imagem-presença na arte da Idade Média. </w:t>
      </w:r>
      <w:r>
        <w:rPr>
          <w:i/>
        </w:rPr>
        <w:t>Revista de História</w:t>
      </w:r>
      <w:r>
        <w:t xml:space="preserve"> (USP),São Paulo, 165, p. 37-72, 2011.</w:t>
      </w:r>
    </w:p>
    <w:p w14:paraId="0DA72A24" w14:textId="77777777" w:rsidR="008A2F54" w:rsidRDefault="00C1458C">
      <w:pPr>
        <w:spacing w:after="158" w:line="259" w:lineRule="auto"/>
        <w:ind w:left="-5"/>
        <w:jc w:val="left"/>
      </w:pPr>
      <w:proofErr w:type="spellStart"/>
      <w:r>
        <w:t>RUDOLPH</w:t>
      </w:r>
      <w:proofErr w:type="spellEnd"/>
      <w:r>
        <w:t xml:space="preserve">, Conrad (ed). </w:t>
      </w:r>
      <w:r>
        <w:rPr>
          <w:i/>
        </w:rPr>
        <w:t xml:space="preserve">A </w:t>
      </w:r>
      <w:proofErr w:type="spellStart"/>
      <w:r>
        <w:rPr>
          <w:i/>
        </w:rPr>
        <w:t>Companion</w:t>
      </w:r>
      <w:proofErr w:type="spellEnd"/>
      <w:r>
        <w:rPr>
          <w:i/>
        </w:rPr>
        <w:t xml:space="preserve"> to Medieval Art: </w:t>
      </w:r>
      <w:proofErr w:type="spellStart"/>
      <w:r>
        <w:rPr>
          <w:i/>
        </w:rPr>
        <w:t>Romanesque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Gothic</w:t>
      </w:r>
      <w:proofErr w:type="spellEnd"/>
      <w:r>
        <w:rPr>
          <w:i/>
        </w:rPr>
        <w:t xml:space="preserve"> in Northern Europe</w:t>
      </w:r>
      <w:r>
        <w:t>. Oxford: Blackwell, 2006.</w:t>
      </w:r>
    </w:p>
    <w:p w14:paraId="61086F4F" w14:textId="77777777" w:rsidR="008A2F54" w:rsidRDefault="00C1458C">
      <w:pPr>
        <w:ind w:left="-5"/>
      </w:pPr>
      <w:proofErr w:type="spellStart"/>
      <w:r>
        <w:lastRenderedPageBreak/>
        <w:t>WIEDEMANN</w:t>
      </w:r>
      <w:proofErr w:type="spellEnd"/>
      <w:r>
        <w:t xml:space="preserve">, Michel. </w:t>
      </w:r>
      <w:r>
        <w:rPr>
          <w:i/>
        </w:rPr>
        <w:t xml:space="preserve">La </w:t>
      </w:r>
      <w:proofErr w:type="spellStart"/>
      <w:r>
        <w:rPr>
          <w:i/>
        </w:rPr>
        <w:t>femme</w:t>
      </w:r>
      <w:proofErr w:type="spellEnd"/>
      <w:r>
        <w:rPr>
          <w:i/>
        </w:rPr>
        <w:t xml:space="preserve"> et la </w:t>
      </w:r>
      <w:proofErr w:type="spellStart"/>
      <w:r>
        <w:rPr>
          <w:i/>
        </w:rPr>
        <w:t>licorne</w:t>
      </w:r>
      <w:proofErr w:type="spellEnd"/>
      <w:r>
        <w:t xml:space="preserve">. Communication à la </w:t>
      </w:r>
      <w:proofErr w:type="spellStart"/>
      <w:r>
        <w:t>journée</w:t>
      </w:r>
      <w:proofErr w:type="spellEnd"/>
      <w:r>
        <w:t xml:space="preserve"> </w:t>
      </w:r>
      <w:proofErr w:type="spellStart"/>
      <w:r>
        <w:t>d‘étude</w:t>
      </w:r>
      <w:proofErr w:type="spellEnd"/>
      <w:r>
        <w:t xml:space="preserve"> de l’ERCIF du 29 </w:t>
      </w:r>
      <w:proofErr w:type="spellStart"/>
      <w:r>
        <w:t>novembre</w:t>
      </w:r>
      <w:proofErr w:type="spellEnd"/>
      <w:r>
        <w:t xml:space="preserve"> 2013.</w:t>
      </w:r>
    </w:p>
    <w:p w14:paraId="1BA30770" w14:textId="77777777" w:rsidR="008A2F54" w:rsidRDefault="00C1458C">
      <w:pPr>
        <w:ind w:left="-5"/>
      </w:pPr>
      <w:proofErr w:type="spellStart"/>
      <w:r>
        <w:t>WILLIAMS</w:t>
      </w:r>
      <w:proofErr w:type="spellEnd"/>
      <w:r>
        <w:t xml:space="preserve">, Shelley.  Text and </w:t>
      </w:r>
      <w:proofErr w:type="spellStart"/>
      <w:r>
        <w:t>Tapestry</w:t>
      </w:r>
      <w:proofErr w:type="spellEnd"/>
      <w:r>
        <w:t xml:space="preserve">: "The Lady and the </w:t>
      </w:r>
      <w:proofErr w:type="spellStart"/>
      <w:r>
        <w:t>Unicorn</w:t>
      </w:r>
      <w:proofErr w:type="spellEnd"/>
      <w:r>
        <w:t xml:space="preserve">," Christine de </w:t>
      </w:r>
      <w:proofErr w:type="spellStart"/>
      <w:r>
        <w:t>Pizan</w:t>
      </w:r>
      <w:proofErr w:type="spellEnd"/>
      <w:r>
        <w:t xml:space="preserve"> and the </w:t>
      </w:r>
      <w:proofErr w:type="spellStart"/>
      <w:r>
        <w:t>le</w:t>
      </w:r>
      <w:proofErr w:type="spellEnd"/>
      <w:r>
        <w:t xml:space="preserve"> Vistes. Tese. Brigham Young University, 2009.</w:t>
      </w:r>
    </w:p>
    <w:p w14:paraId="58611014" w14:textId="77777777" w:rsidR="008A2F54" w:rsidRDefault="00C1458C">
      <w:pPr>
        <w:spacing w:after="158" w:line="259" w:lineRule="auto"/>
        <w:ind w:left="-5"/>
        <w:jc w:val="left"/>
      </w:pPr>
      <w:r>
        <w:t>WIRTH, Jean</w:t>
      </w:r>
      <w:r>
        <w:rPr>
          <w:i/>
        </w:rPr>
        <w:t xml:space="preserve">. L'image </w:t>
      </w:r>
      <w:proofErr w:type="spellStart"/>
      <w:r>
        <w:rPr>
          <w:i/>
        </w:rPr>
        <w:t>médiévale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Naissance</w:t>
      </w:r>
      <w:proofErr w:type="spellEnd"/>
      <w:r>
        <w:rPr>
          <w:i/>
        </w:rPr>
        <w:t xml:space="preserve"> et </w:t>
      </w:r>
      <w:proofErr w:type="spellStart"/>
      <w:r>
        <w:rPr>
          <w:i/>
        </w:rPr>
        <w:t>développements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VIe-XVe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siècle</w:t>
      </w:r>
      <w:proofErr w:type="spellEnd"/>
      <w:r>
        <w:t xml:space="preserve">). Paris: </w:t>
      </w:r>
      <w:proofErr w:type="spellStart"/>
      <w:r>
        <w:t>Klincksieck</w:t>
      </w:r>
      <w:proofErr w:type="spellEnd"/>
      <w:r>
        <w:t>, 1989.</w:t>
      </w:r>
    </w:p>
    <w:p w14:paraId="2A9A26B1" w14:textId="77777777" w:rsidR="00AA4CB2" w:rsidRDefault="00AA4CB2">
      <w:pPr>
        <w:spacing w:after="158" w:line="259" w:lineRule="auto"/>
        <w:ind w:left="-5"/>
        <w:jc w:val="left"/>
      </w:pPr>
    </w:p>
    <w:sectPr w:rsidR="00AA4CB2">
      <w:pgSz w:w="11900" w:h="16820"/>
      <w:pgMar w:top="1467" w:right="1695" w:bottom="17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6F7DD0"/>
    <w:multiLevelType w:val="hybridMultilevel"/>
    <w:tmpl w:val="FFFFFFFF"/>
    <w:lvl w:ilvl="0" w:tplc="EBA46FF8">
      <w:start w:val="1"/>
      <w:numFmt w:val="bullet"/>
      <w:lvlText w:val="-"/>
      <w:lvlJc w:val="left"/>
      <w:pPr>
        <w:ind w:left="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06460">
      <w:start w:val="1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BCF09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4848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720A1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D2E49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4DAE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88A94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20E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87828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54"/>
    <w:rsid w:val="00023E6D"/>
    <w:rsid w:val="000459D3"/>
    <w:rsid w:val="000576A7"/>
    <w:rsid w:val="00232316"/>
    <w:rsid w:val="00291E6D"/>
    <w:rsid w:val="002B2551"/>
    <w:rsid w:val="00327173"/>
    <w:rsid w:val="003D7ED1"/>
    <w:rsid w:val="004A31BC"/>
    <w:rsid w:val="00574345"/>
    <w:rsid w:val="005D7D56"/>
    <w:rsid w:val="006D248F"/>
    <w:rsid w:val="0074361E"/>
    <w:rsid w:val="007A739F"/>
    <w:rsid w:val="007E4DCB"/>
    <w:rsid w:val="008A144F"/>
    <w:rsid w:val="008A2F54"/>
    <w:rsid w:val="008D0997"/>
    <w:rsid w:val="008E791E"/>
    <w:rsid w:val="00AA4CB2"/>
    <w:rsid w:val="00B41120"/>
    <w:rsid w:val="00C1458C"/>
    <w:rsid w:val="00C33090"/>
    <w:rsid w:val="00CB6376"/>
    <w:rsid w:val="00D10820"/>
    <w:rsid w:val="00DE5126"/>
    <w:rsid w:val="00E26ED6"/>
    <w:rsid w:val="00E70439"/>
    <w:rsid w:val="00F06922"/>
    <w:rsid w:val="00F13870"/>
    <w:rsid w:val="00F7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712AE6"/>
  <w15:docId w15:val="{8ECFFE77-B53D-8845-A8D0-EA35C79C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4" w:line="265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vgsua">
    <w:name w:val="cvgsua"/>
    <w:basedOn w:val="Normal"/>
    <w:rsid w:val="00D1082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Theme="minorEastAsia" w:hAnsi="Times New Roman" w:cs="Times New Roman"/>
      <w:color w:val="auto"/>
      <w:kern w:val="0"/>
      <w14:ligatures w14:val="none"/>
    </w:rPr>
  </w:style>
  <w:style w:type="character" w:customStyle="1" w:styleId="agcmg">
    <w:name w:val="a_gcmg"/>
    <w:basedOn w:val="Fontepargpadro"/>
    <w:rsid w:val="00D10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887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Carolina Fortes</cp:lastModifiedBy>
  <cp:revision>2</cp:revision>
  <dcterms:created xsi:type="dcterms:W3CDTF">2026-07-09T14:36:00Z</dcterms:created>
  <dcterms:modified xsi:type="dcterms:W3CDTF">2026-07-09T14:36:00Z</dcterms:modified>
</cp:coreProperties>
</file>